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4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Activity 3: AI-Assisted Incident Response</w:t>
      </w:r>
    </w:p>
    <w:p>
      <w:pPr>
        <w:pStyle w:val="Subtitle"/>
      </w:pPr>
      <w:r>
        <w:t xml:space="preserve">Team-Based Security Crisis Management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4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Students assume team roles during realistic security incidents, experiencing firsthand how cybersecurity professionals coordinate with AI systems when time pressure demands rapid, coordinated action.</w:t>
      </w:r>
    </w:p>
    <w:p>
      <w:pPr>
        <w:pStyle w:val="BodyText"/>
      </w:pPr>
      <w:r>
        <w:rPr>
          <w:b/>
          <w:bCs/>
        </w:rPr>
        <w:t xml:space="preserve">Core Learning</w:t>
      </w:r>
      <w:r>
        <w:t xml:space="preserve">: Incident response requires diverse roles working in concert, each contributing specialized expertise that complements AI-driven analysis. Effective response emerges from coordination, not individual heroics.</w:t>
      </w:r>
    </w:p>
    <w:bookmarkStart w:id="23" w:name="incident-response-workflow"/>
    <w:p>
      <w:pPr>
        <w:pStyle w:val="Heading3"/>
      </w:pPr>
      <w:r>
        <w:t xml:space="preserve">Incident Response Workflow</w:t>
      </w:r>
    </w:p>
    <w:p>
      <w:pPr>
        <w:pStyle w:val="FirstParagraph"/>
      </w:pPr>
    </w:p>
    <w:p>
      <w:pPr>
        <w:pStyle w:val="BodyText"/>
      </w:pPr>
      <w:r>
        <w:drawing>
          <wp:inline>
            <wp:extent cx="5334000" cy="6223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ndex_files\figure-docx\mermaid-figure-2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bookmarkEnd w:id="23"/>
    <w:bookmarkEnd w:id="24"/>
    <w:bookmarkStart w:id="33" w:name="grade-band-versions"/>
    <w:p>
      <w:pPr>
        <w:pStyle w:val="Heading2"/>
      </w:pPr>
      <w:r>
        <w:t xml:space="preserve">Grade-Band Versions</w:t>
      </w:r>
    </w:p>
    <w:bookmarkStart w:id="26" w:name="k-2-fix-it-team"/>
    <w:p>
      <w:pPr>
        <w:pStyle w:val="Heading3"/>
      </w:pPr>
      <w:r>
        <w:t xml:space="preserve">K-2: Fix It Team!</w:t>
      </w:r>
    </w:p>
    <w:p>
      <w:pPr>
        <w:pStyle w:val="FirstParagraph"/>
      </w:pPr>
      <w:r>
        <w:rPr>
          <w:b/>
          <w:bCs/>
        </w:rPr>
        <w:t xml:space="preserve">Duration</w:t>
      </w:r>
      <w:r>
        <w:t xml:space="preserve">: 20-25 minutes</w:t>
      </w:r>
    </w:p>
    <w:p>
      <w:pPr>
        <w:pStyle w:val="BodyText"/>
      </w:pPr>
      <w:r>
        <w:t xml:space="preserve">Young students assume simple roles (Finder, Helper, Fixer, Talker) to solve a classroom technology problem, learning that teams with different jobs work together to address challenges.</w:t>
      </w:r>
    </w:p>
    <w:p>
      <w:pPr>
        <w:pStyle w:val="BodyText"/>
      </w:pPr>
      <w:hyperlink r:id="rId25">
        <w:r>
          <w:rPr>
            <w:rStyle w:val="Hyperlink"/>
          </w:rPr>
          <w:t xml:space="preserve">View K-2 Version</w:t>
        </w:r>
      </w:hyperlink>
    </w:p>
    <w:bookmarkEnd w:id="26"/>
    <w:bookmarkStart w:id="28" w:name="grades-3-5-computer-problem-solvers"/>
    <w:p>
      <w:pPr>
        <w:pStyle w:val="Heading3"/>
      </w:pPr>
      <w:r>
        <w:t xml:space="preserve">Grades 3-5: Computer Problem Solvers</w:t>
      </w:r>
    </w:p>
    <w:p>
      <w:pPr>
        <w:pStyle w:val="FirstParagraph"/>
      </w:pPr>
      <w:r>
        <w:rPr>
          <w:b/>
          <w:bCs/>
        </w:rPr>
        <w:t xml:space="preserve">Duration</w:t>
      </w:r>
      <w:r>
        <w:t xml:space="preserve">: 35-40 minutes</w:t>
      </w:r>
    </w:p>
    <w:p>
      <w:pPr>
        <w:pStyle w:val="BodyText"/>
      </w:pPr>
      <w:r>
        <w:t xml:space="preserve">Students form investigation teams with defined roles to respond to a school computer problem. They discover that different team members contribute different skills, with their AI partner serving as one member of the team.</w:t>
      </w:r>
    </w:p>
    <w:p>
      <w:pPr>
        <w:pStyle w:val="BodyText"/>
      </w:pPr>
      <w:hyperlink r:id="rId27">
        <w:r>
          <w:rPr>
            <w:rStyle w:val="Hyperlink"/>
          </w:rPr>
          <w:t xml:space="preserve">View Grades 3-5 Version</w:t>
        </w:r>
      </w:hyperlink>
    </w:p>
    <w:bookmarkEnd w:id="28"/>
    <w:bookmarkStart w:id="30" w:name="grades-6-8-ai-assisted-incident-response"/>
    <w:p>
      <w:pPr>
        <w:pStyle w:val="Heading3"/>
      </w:pPr>
      <w:r>
        <w:t xml:space="preserve">Grades 6-8: AI-Assisted Incident Response</w:t>
      </w:r>
    </w:p>
    <w:p>
      <w:pPr>
        <w:pStyle w:val="FirstParagraph"/>
      </w:pPr>
      <w:r>
        <w:rPr>
          <w:b/>
          <w:bCs/>
        </w:rPr>
        <w:t xml:space="preserve">Duration</w:t>
      </w:r>
      <w:r>
        <w:t xml:space="preserve">: 50-60 minutes</w:t>
      </w:r>
    </w:p>
    <w:p>
      <w:pPr>
        <w:pStyle w:val="BodyText"/>
      </w:pPr>
      <w:r>
        <w:t xml:space="preserve">Teams respond to realistic security incidents using NICE Framework-aligned roles. Multiple scenario options allow flexibility in complexity and focus areas.</w:t>
      </w:r>
    </w:p>
    <w:p>
      <w:pPr>
        <w:pStyle w:val="BodyText"/>
      </w:pPr>
      <w:hyperlink r:id="rId29">
        <w:r>
          <w:rPr>
            <w:rStyle w:val="Hyperlink"/>
          </w:rPr>
          <w:t xml:space="preserve">View Grades 6-8 Version</w:t>
        </w:r>
      </w:hyperlink>
    </w:p>
    <w:bookmarkEnd w:id="30"/>
    <w:bookmarkStart w:id="32" w:name="grades-9-12-soc-analyst-simulation"/>
    <w:p>
      <w:pPr>
        <w:pStyle w:val="Heading3"/>
      </w:pPr>
      <w:r>
        <w:t xml:space="preserve">Grades 9-12: SOC Analyst Simulation</w:t>
      </w:r>
    </w:p>
    <w:p>
      <w:pPr>
        <w:pStyle w:val="FirstParagraph"/>
      </w:pPr>
      <w:r>
        <w:rPr>
          <w:b/>
          <w:bCs/>
        </w:rPr>
        <w:t xml:space="preserve">Duration</w:t>
      </w:r>
      <w:r>
        <w:t xml:space="preserve">: 55-60 minutes</w:t>
      </w:r>
    </w:p>
    <w:p>
      <w:pPr>
        <w:pStyle w:val="BodyText"/>
      </w:pPr>
      <w:r>
        <w:t xml:space="preserve">An enterprise-level breach scenario with technical depth. Students experience the pressure and coordination demands characteristic of Security Operations Center work during an active incident.</w:t>
      </w:r>
    </w:p>
    <w:p>
      <w:pPr>
        <w:pStyle w:val="BodyText"/>
      </w:pPr>
      <w:hyperlink r:id="rId31">
        <w:r>
          <w:rPr>
            <w:rStyle w:val="Hyperlink"/>
          </w:rPr>
          <w:t xml:space="preserve">View Grades 9-12 Version</w:t>
        </w:r>
      </w:hyperlink>
    </w:p>
    <w:bookmarkEnd w:id="32"/>
    <w:bookmarkEnd w:id="33"/>
    <w:bookmarkStart w:id="38" w:name="nice-framework-alignment"/>
    <w:p>
      <w:pPr>
        <w:pStyle w:val="Heading2"/>
      </w:pPr>
      <w:r>
        <w:t xml:space="preserve">NICE Framework Alignment</w:t>
      </w:r>
    </w:p>
    <w:p>
      <w:pPr>
        <w:pStyle w:val="FirstParagraph"/>
      </w:pPr>
      <w:r>
        <w:rPr>
          <w:b/>
          <w:bCs/>
        </w:rPr>
        <w:t xml:space="preserve">Primary Work Roles</w:t>
      </w:r>
      <w:r>
        <w:t xml:space="preserve">: Incident Response, Defensive Cybersecurity, and Threat Analysis (Protection and Defense category)</w:t>
      </w:r>
    </w:p>
    <w:p>
      <w:pPr>
        <w:pStyle w:val="BodyText"/>
      </w:pPr>
      <w:r>
        <w:rPr>
          <w:b/>
          <w:bCs/>
        </w:rPr>
        <w:t xml:space="preserve">Skills students practice</w:t>
      </w:r>
      <w:r>
        <w:t xml:space="preserve">: Incident triage, response coordination, automated threat detection integration, incident containment, and stakeholder communication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5" name="Picture"/>
                  <a:graphic>
                    <a:graphicData uri="http://schemas.openxmlformats.org/drawingml/2006/picture">
                      <pic:pic>
                        <pic:nvPicPr>
                          <pic:cNvPr descr="C:\Users\ryan\AppData\Local\Programs\Quarto\share\formats\docx\note.png" id="3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Learn More: How Real SOCs Work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Security Operations Centers coordinate human analysts with AI-powered detection systems under intense time pressure—exactly what students experience in this activity. The NICE Framework defines these work roles precisely, and research on team-based cybersecurity learning shows that role-playing incident response builds lasting understanding of coordination dynamics.</w:t>
            </w:r>
          </w:p>
          <w:p>
            <w:pPr>
              <w:pStyle w:val="BodyText"/>
            </w:pPr>
            <w:pPr>
              <w:spacing w:after="16"/>
            </w:pPr>
            <w:hyperlink r:id="rId37">
              <w:r>
                <w:rPr>
                  <w:rStyle w:val="Hyperlink"/>
                </w:rPr>
                <w:t xml:space="preserve">Explore the research →</w:t>
              </w:r>
            </w:hyperlink>
          </w:p>
          <w:p/>
        </w:tc>
      </w:tr>
    </w:tbl>
    <w:bookmarkEnd w:id="38"/>
    <w:bookmarkStart w:id="49" w:name="supporting-materials"/>
    <w:p>
      <w:pPr>
        <w:pStyle w:val="Heading2"/>
      </w:pPr>
      <w:r>
        <w:t xml:space="preserve">Supporting Materials</w:t>
      </w:r>
    </w:p>
    <w:p>
      <w:pPr>
        <w:pStyle w:val="Compact"/>
        <w:numPr>
          <w:ilvl w:val="0"/>
          <w:numId w:val="1001"/>
        </w:numPr>
      </w:pPr>
      <w:hyperlink r:id="rId39">
        <w:r>
          <w:rPr>
            <w:rStyle w:val="Hyperlink"/>
          </w:rPr>
          <w:t xml:space="preserve">Career Connections</w:t>
        </w:r>
      </w:hyperlink>
    </w:p>
    <w:p>
      <w:pPr>
        <w:pStyle w:val="Compact"/>
        <w:numPr>
          <w:ilvl w:val="0"/>
          <w:numId w:val="1001"/>
        </w:numPr>
      </w:pPr>
      <w:hyperlink r:id="rId40">
        <w:r>
          <w:rPr>
            <w:rStyle w:val="Hyperlink"/>
          </w:rPr>
          <w:t xml:space="preserve">Quick-Start Guide</w:t>
        </w:r>
      </w:hyperlink>
    </w:p>
    <w:p>
      <w:pPr>
        <w:pStyle w:val="Compact"/>
        <w:numPr>
          <w:ilvl w:val="0"/>
          <w:numId w:val="1001"/>
        </w:numPr>
      </w:pPr>
      <w:hyperlink r:id="rId41">
        <w:r>
          <w:rPr>
            <w:rStyle w:val="Hyperlink"/>
          </w:rPr>
          <w:t xml:space="preserve">Role Cards</w:t>
        </w:r>
      </w:hyperlink>
    </w:p>
    <w:p>
      <w:pPr>
        <w:pStyle w:val="Compact"/>
        <w:numPr>
          <w:ilvl w:val="0"/>
          <w:numId w:val="1001"/>
        </w:numPr>
      </w:pPr>
      <w:hyperlink r:id="rId42">
        <w:r>
          <w:rPr>
            <w:rStyle w:val="Hyperlink"/>
          </w:rPr>
          <w:t xml:space="preserve">Incident Briefings</w:t>
        </w:r>
      </w:hyperlink>
    </w:p>
    <w:p>
      <w:pPr>
        <w:pStyle w:val="Compact"/>
        <w:numPr>
          <w:ilvl w:val="0"/>
          <w:numId w:val="1001"/>
        </w:numPr>
      </w:pPr>
      <w:hyperlink r:id="rId43">
        <w:r>
          <w:rPr>
            <w:rStyle w:val="Hyperlink"/>
          </w:rPr>
          <w:t xml:space="preserve">Complication Cards</w:t>
        </w:r>
      </w:hyperlink>
    </w:p>
    <w:p>
      <w:pPr>
        <w:pStyle w:val="Compact"/>
        <w:numPr>
          <w:ilvl w:val="0"/>
          <w:numId w:val="1001"/>
        </w:numPr>
      </w:pPr>
      <w:r>
        <w:t xml:space="preserve">AI Response Cards (for low-resource implementation):</w:t>
      </w:r>
    </w:p>
    <w:p>
      <w:pPr>
        <w:pStyle w:val="Compact"/>
        <w:numPr>
          <w:ilvl w:val="1"/>
          <w:numId w:val="1002"/>
        </w:numPr>
      </w:pPr>
      <w:hyperlink r:id="rId44">
        <w:r>
          <w:rPr>
            <w:rStyle w:val="Hyperlink"/>
          </w:rPr>
          <w:t xml:space="preserve">Grades K-2: Sparky Cards</w:t>
        </w:r>
      </w:hyperlink>
    </w:p>
    <w:p>
      <w:pPr>
        <w:pStyle w:val="Compact"/>
        <w:numPr>
          <w:ilvl w:val="1"/>
          <w:numId w:val="1002"/>
        </w:numPr>
      </w:pPr>
      <w:hyperlink r:id="rId45">
        <w:r>
          <w:rPr>
            <w:rStyle w:val="Hyperlink"/>
          </w:rPr>
          <w:t xml:space="preserve">Grades 3-5: AI Helper Cards</w:t>
        </w:r>
      </w:hyperlink>
    </w:p>
    <w:p>
      <w:pPr>
        <w:pStyle w:val="Compact"/>
        <w:numPr>
          <w:ilvl w:val="1"/>
          <w:numId w:val="1002"/>
        </w:numPr>
      </w:pPr>
      <w:hyperlink r:id="rId46">
        <w:r>
          <w:rPr>
            <w:rStyle w:val="Hyperlink"/>
          </w:rPr>
          <w:t xml:space="preserve">Grades 6-8: AI Security Advisor Cards</w:t>
        </w:r>
      </w:hyperlink>
    </w:p>
    <w:p>
      <w:pPr>
        <w:pStyle w:val="Compact"/>
        <w:numPr>
          <w:ilvl w:val="1"/>
          <w:numId w:val="1002"/>
        </w:numPr>
      </w:pPr>
      <w:hyperlink r:id="rId47">
        <w:r>
          <w:rPr>
            <w:rStyle w:val="Hyperlink"/>
          </w:rPr>
          <w:t xml:space="preserve">Grades 9-12: SentinelAI Cards</w:t>
        </w:r>
      </w:hyperlink>
    </w:p>
    <w:p>
      <w:pPr>
        <w:pStyle w:val="Compact"/>
        <w:numPr>
          <w:ilvl w:val="0"/>
          <w:numId w:val="1001"/>
        </w:numPr>
      </w:pPr>
      <w:hyperlink r:id="rId48">
        <w:r>
          <w:rPr>
            <w:rStyle w:val="Hyperlink"/>
          </w:rPr>
          <w:t xml:space="preserve">Assessment Rubrics</w:t>
        </w:r>
      </w:hyperlink>
    </w:p>
    <w:bookmarkEnd w:id="4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4" Target="media/rId34.png" /><Relationship Type="http://schemas.openxmlformats.org/officeDocument/2006/relationships/image" Id="rId20" Target="media/rId20.png" /><Relationship Type="http://schemas.openxmlformats.org/officeDocument/2006/relationships/hyperlink" Id="rId48" Target="../../assessments/" TargetMode="External" /><Relationship Type="http://schemas.openxmlformats.org/officeDocument/2006/relationships/hyperlink" Id="rId39" Target="../../career-connections/activity-3-career-connections.qmd" TargetMode="External" /><Relationship Type="http://schemas.openxmlformats.org/officeDocument/2006/relationships/hyperlink" Id="rId45" Target="../../printables/activity3-ai-response-cards-3-5.qmd" TargetMode="External" /><Relationship Type="http://schemas.openxmlformats.org/officeDocument/2006/relationships/hyperlink" Id="rId46" Target="../../printables/activity3-ai-response-cards-6-8.qmd" TargetMode="External" /><Relationship Type="http://schemas.openxmlformats.org/officeDocument/2006/relationships/hyperlink" Id="rId47" Target="../../printables/activity3-ai-response-cards-9-12.qmd" TargetMode="External" /><Relationship Type="http://schemas.openxmlformats.org/officeDocument/2006/relationships/hyperlink" Id="rId44" Target="../../printables/activity3-ai-response-cards-k2.qmd" TargetMode="External" /><Relationship Type="http://schemas.openxmlformats.org/officeDocument/2006/relationships/hyperlink" Id="rId43" Target="../../printables/activity3-complication-cards.qmd" TargetMode="External" /><Relationship Type="http://schemas.openxmlformats.org/officeDocument/2006/relationships/hyperlink" Id="rId42" Target="../../printables/activity3-incident-briefings.qmd" TargetMode="External" /><Relationship Type="http://schemas.openxmlformats.org/officeDocument/2006/relationships/hyperlink" Id="rId40" Target="../../printables/activity3-quick-start.qmd" TargetMode="External" /><Relationship Type="http://schemas.openxmlformats.org/officeDocument/2006/relationships/hyperlink" Id="rId41" Target="../../printables/activity3-role-cards.qmd" TargetMode="External" /><Relationship Type="http://schemas.openxmlformats.org/officeDocument/2006/relationships/hyperlink" Id="rId37" Target="../../resources/index.qmd#nice" TargetMode="External" /><Relationship Type="http://schemas.openxmlformats.org/officeDocument/2006/relationships/hyperlink" Id="rId27" Target="grades-3-5.qmd" TargetMode="External" /><Relationship Type="http://schemas.openxmlformats.org/officeDocument/2006/relationships/hyperlink" Id="rId29" Target="grades-6-8.qmd" TargetMode="External" /><Relationship Type="http://schemas.openxmlformats.org/officeDocument/2006/relationships/hyperlink" Id="rId31" Target="grades-9-12.qmd" TargetMode="External" /><Relationship Type="http://schemas.openxmlformats.org/officeDocument/2006/relationships/hyperlink" Id="rId25" Target="k2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8" Target="../../assessments/" TargetMode="External" /><Relationship Type="http://schemas.openxmlformats.org/officeDocument/2006/relationships/hyperlink" Id="rId39" Target="../../career-connections/activity-3-career-connections.qmd" TargetMode="External" /><Relationship Type="http://schemas.openxmlformats.org/officeDocument/2006/relationships/hyperlink" Id="rId45" Target="../../printables/activity3-ai-response-cards-3-5.qmd" TargetMode="External" /><Relationship Type="http://schemas.openxmlformats.org/officeDocument/2006/relationships/hyperlink" Id="rId46" Target="../../printables/activity3-ai-response-cards-6-8.qmd" TargetMode="External" /><Relationship Type="http://schemas.openxmlformats.org/officeDocument/2006/relationships/hyperlink" Id="rId47" Target="../../printables/activity3-ai-response-cards-9-12.qmd" TargetMode="External" /><Relationship Type="http://schemas.openxmlformats.org/officeDocument/2006/relationships/hyperlink" Id="rId44" Target="../../printables/activity3-ai-response-cards-k2.qmd" TargetMode="External" /><Relationship Type="http://schemas.openxmlformats.org/officeDocument/2006/relationships/hyperlink" Id="rId43" Target="../../printables/activity3-complication-cards.qmd" TargetMode="External" /><Relationship Type="http://schemas.openxmlformats.org/officeDocument/2006/relationships/hyperlink" Id="rId42" Target="../../printables/activity3-incident-briefings.qmd" TargetMode="External" /><Relationship Type="http://schemas.openxmlformats.org/officeDocument/2006/relationships/hyperlink" Id="rId40" Target="../../printables/activity3-quick-start.qmd" TargetMode="External" /><Relationship Type="http://schemas.openxmlformats.org/officeDocument/2006/relationships/hyperlink" Id="rId41" Target="../../printables/activity3-role-cards.qmd" TargetMode="External" /><Relationship Type="http://schemas.openxmlformats.org/officeDocument/2006/relationships/hyperlink" Id="rId37" Target="../../resources/index.qmd#nice" TargetMode="External" /><Relationship Type="http://schemas.openxmlformats.org/officeDocument/2006/relationships/hyperlink" Id="rId27" Target="grades-3-5.qmd" TargetMode="External" /><Relationship Type="http://schemas.openxmlformats.org/officeDocument/2006/relationships/hyperlink" Id="rId29" Target="grades-6-8.qmd" TargetMode="External" /><Relationship Type="http://schemas.openxmlformats.org/officeDocument/2006/relationships/hyperlink" Id="rId31" Target="grades-9-12.qmd" TargetMode="External" /><Relationship Type="http://schemas.openxmlformats.org/officeDocument/2006/relationships/hyperlink" Id="rId25" Target="k2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3: AI-Assisted Incident Response</dc:title>
  <dc:creator/>
  <cp:keywords/>
  <dcterms:created xsi:type="dcterms:W3CDTF">2025-12-09T16:36:21Z</dcterms:created>
  <dcterms:modified xsi:type="dcterms:W3CDTF">2025-12-09T16:36:21Z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subtitle">
    <vt:lpwstr>Team-Based Security Crisis Management</vt:lpwstr>
  </property>
  <property fmtid="{D5CDD505-2E9C-101B-9397-08002B2CF9AE}" pid="8" name="toc-title">
    <vt:lpwstr>Table of contents</vt:lpwstr>
  </property>
</Properties>
</file>