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Connections: Security Detective Teams</w:t>
      </w:r>
    </w:p>
    <w:p>
      <w:pPr>
        <w:pStyle w:val="Subtitle"/>
      </w:pPr>
      <w:r>
        <w:t xml:space="preserve">What You Did Today Connects to Real Careers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5" w:name="X1dfd1e73b33fd241ce3cc87224eacdaa79c1f5b"/>
    <w:p>
      <w:pPr>
        <w:pStyle w:val="Heading1"/>
      </w:pPr>
      <w:r>
        <w:t xml:space="preserve">You just analyzed security data like a</w:t>
      </w:r>
      <w:r>
        <w:t xml:space="preserve"> </w:t>
      </w:r>
      <w:r>
        <w:rPr>
          <w:b/>
          <w:bCs/>
        </w:rPr>
        <w:t xml:space="preserve">Defensive Cybersecurity</w:t>
      </w:r>
      <w:r>
        <w:t xml:space="preserve"> </w:t>
      </w:r>
      <w:r>
        <w:t xml:space="preserve">professional!</w:t>
      </w:r>
    </w:p>
    <w:bookmarkStart w:id="20" w:name="what-you-did-today"/>
    <w:p>
      <w:pPr>
        <w:pStyle w:val="Heading2"/>
      </w:pPr>
      <w:r>
        <w:t xml:space="preserve">What You Did Today</w:t>
      </w:r>
    </w:p>
    <w:p>
      <w:pPr>
        <w:pStyle w:val="FirstParagraph"/>
      </w:pPr>
      <w:r>
        <w:t xml:space="preserve">Today you investigated a security incident by examining login patterns, password weaknesses, and suspicious activity. You worked with an AI partner to identify patterns and discovered that humans and AI working together can find things that neither would catch alone.</w:t>
      </w:r>
    </w:p>
    <w:p>
      <w:pPr>
        <w:pStyle w:val="BodyText"/>
      </w:pPr>
      <w:r>
        <w:t xml:space="preserve">This is exactly what cybersecurity professionals do every day.</w:t>
      </w:r>
    </w:p>
    <w:bookmarkEnd w:id="20"/>
    <w:bookmarkStart w:id="23" w:name="Xd0aacbb7302791643f7a2b556d58dd87e624018"/>
    <w:p>
      <w:pPr>
        <w:pStyle w:val="Heading2"/>
      </w:pPr>
      <w:r>
        <w:t xml:space="preserve">The NICE Framework Work Role: Defensive Cybersecurity</w:t>
      </w:r>
    </w:p>
    <w:bookmarkStart w:id="21" w:name="X77f0156a9582a69184c569e61e7cf71a675a1aa"/>
    <w:p>
      <w:pPr>
        <w:pStyle w:val="Heading3"/>
      </w:pPr>
      <w:r>
        <w:t xml:space="preserve">What Defensive Cybersecurity Professionals Do</w:t>
      </w:r>
    </w:p>
    <w:p>
      <w:pPr>
        <w:pStyle w:val="Compact"/>
        <w:numPr>
          <w:ilvl w:val="0"/>
          <w:numId w:val="1001"/>
        </w:numPr>
      </w:pPr>
      <w:r>
        <w:rPr>
          <w:b/>
          <w:bCs/>
        </w:rPr>
        <w:t xml:space="preserve">Analyze log data</w:t>
      </w:r>
      <w:r>
        <w:t xml:space="preserve"> </w:t>
      </w:r>
      <w:r>
        <w:t xml:space="preserve">to identify potential security threats</w:t>
      </w:r>
    </w:p>
    <w:p>
      <w:pPr>
        <w:pStyle w:val="Compact"/>
        <w:numPr>
          <w:ilvl w:val="0"/>
          <w:numId w:val="1001"/>
        </w:numPr>
      </w:pPr>
      <w:r>
        <w:rPr>
          <w:b/>
          <w:bCs/>
        </w:rPr>
        <w:t xml:space="preserve">Correlate information</w:t>
      </w:r>
      <w:r>
        <w:t xml:space="preserve"> </w:t>
      </w:r>
      <w:r>
        <w:t xml:space="preserve">from multiple sources to build a complete picture</w:t>
      </w:r>
    </w:p>
    <w:p>
      <w:pPr>
        <w:pStyle w:val="Compact"/>
        <w:numPr>
          <w:ilvl w:val="0"/>
          <w:numId w:val="1001"/>
        </w:numPr>
      </w:pPr>
      <w:r>
        <w:rPr>
          <w:b/>
          <w:bCs/>
        </w:rPr>
        <w:t xml:space="preserve">Partner with AI tools</w:t>
      </w:r>
      <w:r>
        <w:t xml:space="preserve"> </w:t>
      </w:r>
      <w:r>
        <w:t xml:space="preserve">that flag suspicious activity</w:t>
      </w:r>
    </w:p>
    <w:p>
      <w:pPr>
        <w:pStyle w:val="Compact"/>
        <w:numPr>
          <w:ilvl w:val="0"/>
          <w:numId w:val="1001"/>
        </w:numPr>
      </w:pPr>
      <w:r>
        <w:rPr>
          <w:b/>
          <w:bCs/>
        </w:rPr>
        <w:t xml:space="preserve">Make recommendations</w:t>
      </w:r>
      <w:r>
        <w:t xml:space="preserve"> </w:t>
      </w:r>
      <w:r>
        <w:t xml:space="preserve">about what’s really happening</w:t>
      </w:r>
    </w:p>
    <w:bookmarkEnd w:id="21"/>
    <w:bookmarkStart w:id="22" w:name="key-tasks-you-practiced"/>
    <w:p>
      <w:pPr>
        <w:pStyle w:val="Heading3"/>
      </w:pPr>
      <w:r>
        <w:t xml:space="preserve">Key Tasks You Practiced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What You Did</w:t>
            </w:r>
          </w:p>
        </w:tc>
        <w:tc>
          <w:tcPr/>
          <w:p>
            <w:pPr>
              <w:pStyle w:val="Compact"/>
            </w:pPr>
            <w:r>
              <w:t xml:space="preserve">What Analysts Call It</w:t>
            </w:r>
          </w:p>
        </w:tc>
      </w:tr>
      <w:tr>
        <w:tc>
          <w:tcPr/>
          <w:p>
            <w:pPr>
              <w:pStyle w:val="Compact"/>
            </w:pPr>
            <w:r>
              <w:t xml:space="preserve">Looked at login timestamps</w:t>
            </w:r>
          </w:p>
        </w:tc>
        <w:tc>
          <w:tcPr/>
          <w:p>
            <w:pPr>
              <w:pStyle w:val="Compact"/>
            </w:pPr>
            <w:r>
              <w:t xml:space="preserve">Log analysis</w:t>
            </w:r>
          </w:p>
        </w:tc>
      </w:tr>
      <w:tr>
        <w:tc>
          <w:tcPr/>
          <w:p>
            <w:pPr>
              <w:pStyle w:val="Compact"/>
            </w:pPr>
            <w:r>
              <w:t xml:space="preserve">Found patterns in password choices</w:t>
            </w:r>
          </w:p>
        </w:tc>
        <w:tc>
          <w:tcPr/>
          <w:p>
            <w:pPr>
              <w:pStyle w:val="Compact"/>
            </w:pPr>
            <w:r>
              <w:t xml:space="preserve">Indicator correlation</w:t>
            </w:r>
          </w:p>
        </w:tc>
      </w:tr>
      <w:tr>
        <w:tc>
          <w:tcPr/>
          <w:p>
            <w:pPr>
              <w:pStyle w:val="Compact"/>
            </w:pPr>
            <w:r>
              <w:t xml:space="preserve">Combined AI insights with your own</w:t>
            </w:r>
          </w:p>
        </w:tc>
        <w:tc>
          <w:tcPr/>
          <w:p>
            <w:pPr>
              <w:pStyle w:val="Compact"/>
            </w:pPr>
            <w:r>
              <w:t xml:space="preserve">Human-AI collaboration</w:t>
            </w:r>
          </w:p>
        </w:tc>
      </w:tr>
      <w:tr>
        <w:tc>
          <w:tcPr/>
          <w:p>
            <w:pPr>
              <w:pStyle w:val="Compact"/>
            </w:pPr>
            <w:r>
              <w:t xml:space="preserve">Decided what the evidence meant</w:t>
            </w:r>
          </w:p>
        </w:tc>
        <w:tc>
          <w:tcPr/>
          <w:p>
            <w:pPr>
              <w:pStyle w:val="Compact"/>
            </w:pPr>
            <w:r>
              <w:t xml:space="preserve">Threat assessment</w:t>
            </w:r>
          </w:p>
        </w:tc>
      </w:tr>
    </w:tbl>
    <w:bookmarkEnd w:id="22"/>
    <w:bookmarkEnd w:id="23"/>
    <w:bookmarkStart w:id="24" w:name="related-careers"/>
    <w:p>
      <w:pPr>
        <w:pStyle w:val="Heading2"/>
      </w:pPr>
      <w:r>
        <w:t xml:space="preserve">Related Careers</w:t>
      </w:r>
    </w:p>
    <w:p>
      <w:pPr>
        <w:pStyle w:val="FirstParagraph"/>
      </w:pPr>
      <w:r>
        <w:rPr>
          <w:b/>
          <w:bCs/>
        </w:rPr>
        <w:t xml:space="preserve">SOC Analyst</w:t>
      </w:r>
      <w:r>
        <w:t xml:space="preserve">: Works in a Security Operations Center monitoring alerts and investigating incidents in real-time.</w:t>
      </w:r>
    </w:p>
    <w:p>
      <w:pPr>
        <w:pStyle w:val="BodyText"/>
      </w:pPr>
      <w:r>
        <w:rPr>
          <w:b/>
          <w:bCs/>
        </w:rPr>
        <w:t xml:space="preserve">Digital Forensics Analyst</w:t>
      </w:r>
      <w:r>
        <w:t xml:space="preserve">: Examines digital evidence after incidents to understand exactly what happened.</w:t>
      </w:r>
    </w:p>
    <w:p>
      <w:pPr>
        <w:pStyle w:val="BodyText"/>
      </w:pPr>
      <w:r>
        <w:rPr>
          <w:b/>
          <w:bCs/>
        </w:rPr>
        <w:t xml:space="preserve">Vulnerability Analyst</w:t>
      </w:r>
      <w:r>
        <w:t xml:space="preserve">: Identifies weaknesses in systems before attackers can exploit them.</w:t>
      </w:r>
    </w:p>
    <w:p>
      <w:pPr>
        <w:pStyle w:val="BodyText"/>
      </w:pPr>
      <w:r>
        <w:rPr>
          <w:b/>
          <w:bCs/>
        </w:rPr>
        <w:t xml:space="preserve">Threat Intelligence Analyst</w:t>
      </w:r>
      <w:r>
        <w:t xml:space="preserve">: Researches attack patterns and threat actors to predict future risks.</w:t>
      </w:r>
    </w:p>
    <w:bookmarkEnd w:id="24"/>
    <w:bookmarkStart w:id="28" w:name="how-professionals-actually-use-ai-today"/>
    <w:p>
      <w:pPr>
        <w:pStyle w:val="Heading2"/>
      </w:pPr>
      <w:r>
        <w:t xml:space="preserve">How Professionals Actually Use AI Today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C:\Users\ryan\AppData\Local\Program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Industry Reality Check</w:t>
            </w:r>
          </w:p>
        </w:tc>
      </w:tr>
      <w:tr>
        <w:trPr>
          <w:cantSplit/>
        </w:trPr>
        <w:tc>
          <w:tcPr>
            <w:tcMar>
              <w:top w:w="108" w:type="dxa"/>
              <w:bottom w:w="108" w:type="dxa"/>
            </w:tcMar>
          </w:tcPr>
          <w:p>
            <w:pPr>
              <w:pStyle w:val="BodyText"/>
            </w:pPr>
            <w:pPr>
              <w:spacing w:before="16"/>
            </w:pPr>
            <w:r>
              <w:t xml:space="preserve">In real Security Operations Centers, analysts use AI-powered tools such as Splunk SOAR, Microsoft Sentinel, and CrowdStrike Falcon for automated threat detection. Here is how today’s activity connects to real workflows:</w:t>
            </w:r>
          </w:p>
          <w:tbl>
            <w:tblPr>
              <w:tblStyle w:val="Table"/>
              <w:tblW w:type="pct" w:w="5000"/>
              <w:tblLayout w:type="fixed"/>
              <w:tblLook w:firstRow="1" w:lastRow="0" w:firstColumn="0" w:lastColumn="0" w:noHBand="0" w:noVBand="0" w:val="0020"/>
            </w:tblPr>
            <w:tblGrid>
              <w:gridCol w:w="3370"/>
              <w:gridCol w:w="4549"/>
            </w:tblGrid>
            <w:tr>
              <w:trPr>
                <w:tblHeader w:val="on"/>
              </w:trPr>
              <w:tc>
                <w:tcPr/>
                <w:p>
                  <w:pPr>
                    <w:pStyle w:val="Compact"/>
                  </w:pPr>
                  <w:r>
                    <w:t xml:space="preserve">What You Practiced</w:t>
                  </w:r>
                </w:p>
              </w:tc>
              <w:tc>
                <w:tcPr/>
                <w:p>
                  <w:pPr>
                    <w:pStyle w:val="Compact"/>
                  </w:pPr>
                  <w:r>
                    <w:t xml:space="preserve">What Happens in Real SOCs</w:t>
                  </w:r>
                </w:p>
              </w:tc>
            </w:tr>
            <w:tr>
              <w:tc>
                <w:tcPr/>
                <w:p>
                  <w:pPr>
                    <w:pStyle w:val="Compact"/>
                  </w:pPr>
                  <w:r>
                    <w:t xml:space="preserve">AI flagged the password pattern</w:t>
                  </w:r>
                </w:p>
              </w:tc>
              <w:tc>
                <w:tcPr/>
                <w:p>
                  <w:pPr>
                    <w:pStyle w:val="Compact"/>
                  </w:pPr>
                  <w:r>
                    <w:t xml:space="preserve">SIEM systems generate automated alerts when they detect anomalies</w:t>
                  </w:r>
                </w:p>
              </w:tc>
            </w:tr>
            <w:tr>
              <w:tc>
                <w:tcPr/>
                <w:p>
                  <w:pPr>
                    <w:pStyle w:val="Compact"/>
                  </w:pPr>
                  <w:r>
                    <w:t xml:space="preserve">You verified AI findings against original data</w:t>
                  </w:r>
                </w:p>
              </w:tc>
              <w:tc>
                <w:tcPr/>
                <w:p>
                  <w:pPr>
                    <w:pStyle w:val="Compact"/>
                  </w:pPr>
                  <w:r>
                    <w:t xml:space="preserve">Analysts confirm whether alerts are true positives or false alarms</w:t>
                  </w:r>
                </w:p>
              </w:tc>
            </w:tr>
            <w:tr>
              <w:tc>
                <w:tcPr/>
                <w:p>
                  <w:pPr>
                    <w:pStyle w:val="Compact"/>
                  </w:pPr>
                  <w:r>
                    <w:t xml:space="preserve">You added context AI could not see</w:t>
                  </w:r>
                </w:p>
              </w:tc>
              <w:tc>
                <w:tcPr/>
                <w:p>
                  <w:pPr>
                    <w:pStyle w:val="Compact"/>
                  </w:pPr>
                  <w:r>
                    <w:t xml:space="preserve">Analysts apply institutional knowledge, such as recognizing a scheduled maintenance window</w:t>
                  </w:r>
                </w:p>
              </w:tc>
            </w:tr>
            <w:tr>
              <w:tc>
                <w:tcPr/>
                <w:p>
                  <w:pPr>
                    <w:pStyle w:val="Compact"/>
                  </w:pPr>
                  <w:r>
                    <w:t xml:space="preserve">You made the final recommendation</w:t>
                  </w:r>
                </w:p>
              </w:tc>
              <w:tc>
                <w:tcPr/>
                <w:p>
                  <w:pPr>
                    <w:pStyle w:val="Compact"/>
                  </w:pPr>
                  <w:r>
                    <w:t xml:space="preserve">Analysts decide whether to escalate, contain, or close the incident</w:t>
                  </w:r>
                </w:p>
              </w:tc>
            </w:tr>
          </w:tbl>
          <w:p>
            <w:pPr>
              <w:pStyle w:val="BodyText"/>
            </w:pPr>
            <w:pPr>
              <w:spacing w:after="16"/>
            </w:pPr>
            <w:r>
              <w:t xml:space="preserve">The key insight here is that professional analysts do not interact with AI through conversation the way you did today, but the core skill remains the same: knowing when to trust automated findings and when human judgment is essential.</w:t>
            </w:r>
          </w:p>
          <w:p/>
        </w:tc>
      </w:tr>
    </w:tbl>
    <w:bookmarkEnd w:id="28"/>
    <w:bookmarkStart w:id="34" w:name="next-steps"/>
    <w:p>
      <w:pPr>
        <w:pStyle w:val="Heading2"/>
      </w:pPr>
      <w:r>
        <w:t xml:space="preserve">Next Steps</w:t>
      </w:r>
    </w:p>
    <w:p>
      <w:pPr>
        <w:pStyle w:val="FirstParagraph"/>
      </w:pPr>
      <w:r>
        <w:rPr>
          <w:b/>
          <w:bCs/>
        </w:rPr>
        <w:t xml:space="preserve">Interested in learning more?</w:t>
      </w:r>
    </w:p>
    <w:p>
      <w:pPr>
        <w:pStyle w:val="Compact"/>
        <w:numPr>
          <w:ilvl w:val="0"/>
          <w:numId w:val="1002"/>
        </w:numPr>
      </w:pPr>
      <w:r>
        <w:rPr>
          <w:b/>
          <w:bCs/>
        </w:rPr>
        <w:t xml:space="preserve">Explore NICE Framework</w:t>
      </w:r>
      <w:r>
        <w:t xml:space="preserve">:</w:t>
      </w:r>
      <w:r>
        <w:t xml:space="preserve"> </w:t>
      </w:r>
      <w:hyperlink r:id="rId29">
        <w:r>
          <w:rPr>
            <w:rStyle w:val="Hyperlink"/>
          </w:rPr>
          <w:t xml:space="preserve">niccs.cisa.gov/workforce-development/nice-framework</w:t>
        </w:r>
      </w:hyperlink>
    </w:p>
    <w:p>
      <w:pPr>
        <w:pStyle w:val="Compact"/>
        <w:numPr>
          <w:ilvl w:val="0"/>
          <w:numId w:val="1002"/>
        </w:numPr>
      </w:pPr>
      <w:r>
        <w:rPr>
          <w:b/>
          <w:bCs/>
        </w:rPr>
        <w:t xml:space="preserve">Try CyberSeek</w:t>
      </w:r>
      <w:r>
        <w:t xml:space="preserve">:</w:t>
      </w:r>
      <w:r>
        <w:t xml:space="preserve"> </w:t>
      </w:r>
      <w:hyperlink r:id="rId30">
        <w:r>
          <w:rPr>
            <w:rStyle w:val="Hyperlink"/>
          </w:rPr>
          <w:t xml:space="preserve">cyberseek.org</w:t>
        </w:r>
      </w:hyperlink>
      <w:r>
        <w:t xml:space="preserve"> </w:t>
      </w:r>
      <w:r>
        <w:t xml:space="preserve">- See cybersecurity career pathways and job demand</w:t>
      </w:r>
    </w:p>
    <w:p>
      <w:pPr>
        <w:pStyle w:val="Compact"/>
        <w:numPr>
          <w:ilvl w:val="0"/>
          <w:numId w:val="1002"/>
        </w:numPr>
      </w:pPr>
      <w:r>
        <w:rPr>
          <w:b/>
          <w:bCs/>
        </w:rPr>
        <w:t xml:space="preserve">Find competitions</w:t>
      </w:r>
      <w:r>
        <w:t xml:space="preserve">: CyberPatriot, National Cyber League, picoCTF</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C:\Users\ryan\AppData\Local\Programs\Quarto\share\formats\docx\tip.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Share With Your Teacher!</w:t>
            </w:r>
          </w:p>
        </w:tc>
      </w:tr>
      <w:tr>
        <w:trPr>
          <w:cantSplit/>
        </w:trPr>
        <w:tc>
          <w:tcPr>
            <w:tcMar>
              <w:top w:w="108" w:type="dxa"/>
              <w:bottom w:w="108" w:type="dxa"/>
            </w:tcMar>
          </w:tcPr>
          <w:p>
            <w:pPr>
              <w:pStyle w:val="BodyText"/>
            </w:pPr>
            <w:pPr>
              <w:spacing w:before="16" w:after="16"/>
            </w:pPr>
            <w:r>
              <w:t xml:space="preserve">“Today I learned that Defensive Cybersecurity professionals work with AI systems to protect organizations. I practiced analyzing security data just like they do!”</w:t>
            </w:r>
          </w:p>
          <w:p/>
        </w:tc>
      </w:tr>
    </w:tbl>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hyperlink" Id="rId29" Target="https://niccs.cisa.gov/workforce-development/nice-framework" TargetMode="External" /><Relationship Type="http://schemas.openxmlformats.org/officeDocument/2006/relationships/hyperlink" Id="rId30" Target="https://www.cyberseek.org/" TargetMode="External" /></Relationships>
</file>

<file path=word/_rels/footnotes.xml.rels><?xml version="1.0" encoding="UTF-8"?><Relationships xmlns="http://schemas.openxmlformats.org/package/2006/relationships"><Relationship Type="http://schemas.openxmlformats.org/officeDocument/2006/relationships/hyperlink" Id="rId29" Target="https://niccs.cisa.gov/workforce-development/nice-framework" TargetMode="External" /><Relationship Type="http://schemas.openxmlformats.org/officeDocument/2006/relationships/hyperlink" Id="rId30" Target="https://www.cybersee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Connections: Security Detective Teams</dc:title>
  <dc:creator/>
  <cp:keywords/>
  <dcterms:created xsi:type="dcterms:W3CDTF">2025-12-09T16:39:30Z</dcterms:created>
  <dcterms:modified xsi:type="dcterms:W3CDTF">2025-12-09T16:39:30Z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What You Did Today Connects to Real Careers</vt:lpwstr>
  </property>
  <property fmtid="{D5CDD505-2E9C-101B-9397-08002B2CF9AE}" pid="8" name="toc-title">
    <vt:lpwstr>Table of contents</vt:lpwstr>
  </property>
</Properties>
</file>