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1: Mystery Helpers</w:t>
      </w:r>
    </w:p>
    <w:p>
      <w:pPr>
        <w:pStyle w:val="Subtitle"/>
      </w:pPr>
      <w:r>
        <w:t xml:space="preserve">Robot Helper Response Cards (Grades K-2)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cards let teachers</w:t>
      </w:r>
      <w:r>
        <w:t xml:space="preserve"> </w:t>
      </w:r>
      <w:r>
        <w:t xml:space="preserve">“be”</w:t>
      </w:r>
      <w:r>
        <w:t xml:space="preserve"> </w:t>
      </w:r>
      <w:r>
        <w:t xml:space="preserve">the Robot Helper when live AI isn’t available. Read them aloud in a friendly robot voice!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Teachers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How to use: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Read cards aloud when students ask the Robot Helper for help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Use a fun</w:t>
            </w:r>
            <w:r>
              <w:t xml:space="preserve"> </w:t>
            </w:r>
            <w:r>
              <w:t xml:space="preserve">“robot voice”</w:t>
            </w:r>
            <w:r>
              <w:t xml:space="preserve"> </w:t>
            </w:r>
            <w:r>
              <w:t xml:space="preserve">if you like!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Cards go in order: Card 1 → Card 2 → Card 3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The goal:</w:t>
            </w:r>
            <w:r>
              <w:t xml:space="preserve"> </w:t>
            </w:r>
            <w:r>
              <w:t xml:space="preserve">Students discover that Robot Helper is good at</w:t>
            </w:r>
            <w:r>
              <w:t xml:space="preserve"> </w:t>
            </w:r>
            <w:r>
              <w:rPr>
                <w:i/>
                <w:iCs/>
              </w:rPr>
              <w:t xml:space="preserve">finding things</w:t>
            </w:r>
            <w:r>
              <w:t xml:space="preserve">, but needs human help understanding</w:t>
            </w:r>
            <w:r>
              <w:t xml:space="preserve"> </w:t>
            </w:r>
            <w:r>
              <w:rPr>
                <w:i/>
                <w:iCs/>
              </w:rPr>
              <w:t xml:space="preserve">feelings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i/>
                <w:iCs/>
              </w:rPr>
              <w:t xml:space="preserve">why</w:t>
            </w:r>
            <w:r>
              <w:t xml:space="preserve"> </w:t>
            </w:r>
            <w:r>
              <w:t xml:space="preserve">things happened.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3" w:name="card-1-what-robot-helper-found"/>
    <w:p>
      <w:pPr>
        <w:pStyle w:val="Heading2"/>
      </w:pPr>
      <w:r>
        <w:t xml:space="preserve">Card 1: What Robot Helper Found</w:t>
      </w:r>
    </w:p>
    <w:p>
      <w:pPr>
        <w:pStyle w:val="FirstParagraph"/>
      </w:pPr>
      <w:r>
        <w:rPr>
          <w:i/>
          <w:iCs/>
        </w:rPr>
        <w:t xml:space="preserve">Use this card after showing students the clues</w:t>
      </w:r>
    </w:p>
    <w:p>
      <w:pPr>
        <w:pStyle w:val="BlockText"/>
      </w:pPr>
      <w:r>
        <w:rPr>
          <w:b/>
          <w:bCs/>
        </w:rPr>
        <w:t xml:space="preserve">Robot Helper says:</w:t>
      </w:r>
    </w:p>
    <w:p>
      <w:pPr>
        <w:pStyle w:val="BlockText"/>
      </w:pPr>
      <w:r>
        <w:t xml:space="preserve">“Beep boop! Hello, detective friends! You asked me to help find the missing class pet picture. Let me look at the clues…</w:t>
      </w:r>
    </w:p>
    <w:p>
      <w:pPr>
        <w:pStyle w:val="BlockText"/>
      </w:pPr>
      <w:r>
        <w:t xml:space="preserve">🔍 I see the recycling bin icon is FULL!</w:t>
      </w:r>
    </w:p>
    <w:p>
      <w:pPr>
        <w:pStyle w:val="BlockText"/>
      </w:pPr>
      <w:r>
        <w:t xml:space="preserve">🗑️ When files get deleted on a computer, they go to the recycling bin.</w:t>
      </w:r>
    </w:p>
    <w:p>
      <w:pPr>
        <w:pStyle w:val="BlockText"/>
      </w:pPr>
      <w:r>
        <w:t xml:space="preserve">💡 I think the picture might be IN the recycling bin!</w:t>
      </w:r>
    </w:p>
    <w:p>
      <w:pPr>
        <w:pStyle w:val="BlockText"/>
      </w:pPr>
      <w:r>
        <w:t xml:space="preserve">Should we check there together?”</w:t>
      </w:r>
    </w:p>
    <w:p>
      <w:pPr>
        <w:pStyle w:val="FirstParagraph"/>
      </w:pPr>
      <w:r>
        <w:rPr>
          <w:b/>
          <w:bCs/>
        </w:rPr>
        <w:t xml:space="preserve">Teacher note:</w:t>
      </w:r>
      <w:r>
        <w:t xml:space="preserve"> </w:t>
      </w:r>
      <w:r>
        <w:t xml:space="preserve">Robot Helper finds the</w:t>
      </w:r>
      <w:r>
        <w:t xml:space="preserve"> </w:t>
      </w:r>
      <w:r>
        <w:rPr>
          <w:i/>
          <w:iCs/>
        </w:rPr>
        <w:t xml:space="preserve">technical</w:t>
      </w:r>
      <w:r>
        <w:t xml:space="preserve"> </w:t>
      </w:r>
      <w:r>
        <w:t xml:space="preserve">clue (recycling bin = deleted files).</w:t>
      </w:r>
    </w:p>
    <w:p>
      <w:r>
        <w:pict>
          <v:rect style="width:0;height:1.5pt" o:hralign="center" o:hrstd="t" o:hr="t"/>
        </w:pict>
      </w:r>
    </w:p>
    <w:bookmarkEnd w:id="23"/>
    <w:bookmarkStart w:id="24" w:name="card-2-robot-helper-needs-your-help"/>
    <w:p>
      <w:pPr>
        <w:pStyle w:val="Heading2"/>
      </w:pPr>
      <w:r>
        <w:t xml:space="preserve">Card 2: Robot Helper Needs Your Help</w:t>
      </w:r>
    </w:p>
    <w:p>
      <w:pPr>
        <w:pStyle w:val="FirstParagraph"/>
      </w:pPr>
      <w:r>
        <w:rPr>
          <w:i/>
          <w:iCs/>
        </w:rPr>
        <w:t xml:space="preserve">Use this card after students notice the</w:t>
      </w:r>
      <w:r>
        <w:rPr>
          <w:i/>
          <w:iCs/>
        </w:rPr>
        <w:t xml:space="preserve"> </w:t>
      </w:r>
      <w:r>
        <w:rPr>
          <w:i/>
          <w:iCs/>
        </w:rPr>
        <w:t xml:space="preserve">“oops”</w:t>
      </w:r>
      <w:r>
        <w:rPr>
          <w:i/>
          <w:iCs/>
        </w:rPr>
        <w:t xml:space="preserve"> </w:t>
      </w:r>
      <w:r>
        <w:rPr>
          <w:i/>
          <w:iCs/>
        </w:rPr>
        <w:t xml:space="preserve">note</w:t>
      </w:r>
    </w:p>
    <w:p>
      <w:pPr>
        <w:pStyle w:val="BlockText"/>
      </w:pPr>
      <w:r>
        <w:rPr>
          <w:b/>
          <w:bCs/>
        </w:rPr>
        <w:t xml:space="preserve">Robot Helper says:</w:t>
      </w:r>
    </w:p>
    <w:p>
      <w:pPr>
        <w:pStyle w:val="BlockText"/>
      </w:pPr>
      <w:r>
        <w:t xml:space="preserve">“Beep boop! You found a note that says</w:t>
      </w:r>
      <w:r>
        <w:t xml:space="preserve"> </w:t>
      </w:r>
      <w:r>
        <w:t xml:space="preserve">‘oops’</w:t>
      </w:r>
      <w:r>
        <w:t xml:space="preserve"> </w:t>
      </w:r>
      <w:r>
        <w:t xml:space="preserve">near the computer. Hmm…</w:t>
      </w:r>
    </w:p>
    <w:p>
      <w:pPr>
        <w:pStyle w:val="BlockText"/>
      </w:pPr>
      <w:r>
        <w:t xml:space="preserve">🤔 I don’t understand this note.</w:t>
      </w:r>
    </w:p>
    <w:p>
      <w:pPr>
        <w:pStyle w:val="BlockText"/>
      </w:pPr>
      <w:r>
        <w:t xml:space="preserve">❓ Why would someone write</w:t>
      </w:r>
      <w:r>
        <w:t xml:space="preserve"> </w:t>
      </w:r>
      <w:r>
        <w:t xml:space="preserve">‘oops’</w:t>
      </w:r>
      <w:r>
        <w:t xml:space="preserve">?</w:t>
      </w:r>
    </w:p>
    <w:p>
      <w:pPr>
        <w:pStyle w:val="BlockText"/>
      </w:pPr>
      <w:r>
        <w:t xml:space="preserve">❓ Do you think someone feels bad about something?</w:t>
      </w:r>
    </w:p>
    <w:p>
      <w:pPr>
        <w:pStyle w:val="BlockText"/>
      </w:pPr>
      <w:r>
        <w:t xml:space="preserve">❓ Was it an accident or on purpose?</w:t>
      </w:r>
    </w:p>
    <w:p>
      <w:pPr>
        <w:pStyle w:val="BlockText"/>
      </w:pPr>
      <w:r>
        <w:t xml:space="preserve">I’m good at finding WHERE things are, but I don’t understand FEELINGS very well. Can you help me understand what</w:t>
      </w:r>
      <w:r>
        <w:t xml:space="preserve"> </w:t>
      </w:r>
      <w:r>
        <w:t xml:space="preserve">‘oops’</w:t>
      </w:r>
      <w:r>
        <w:t xml:space="preserve"> </w:t>
      </w:r>
      <w:r>
        <w:t xml:space="preserve">means?”</w:t>
      </w:r>
    </w:p>
    <w:p>
      <w:pPr>
        <w:pStyle w:val="FirstParagraph"/>
      </w:pPr>
      <w:r>
        <w:rPr>
          <w:b/>
          <w:bCs/>
        </w:rPr>
        <w:t xml:space="preserve">Teacher note:</w:t>
      </w:r>
      <w:r>
        <w:t xml:space="preserve"> </w:t>
      </w:r>
      <w:r>
        <w:t xml:space="preserve">Robot Helper shows its</w:t>
      </w:r>
      <w:r>
        <w:t xml:space="preserve"> </w:t>
      </w:r>
      <w:r>
        <w:rPr>
          <w:i/>
          <w:iCs/>
        </w:rPr>
        <w:t xml:space="preserve">limitation</w:t>
      </w:r>
      <w:r>
        <w:t xml:space="preserve">—it can’t understand emotions or intentions.</w:t>
      </w:r>
    </w:p>
    <w:p>
      <w:r>
        <w:pict>
          <v:rect style="width:0;height:1.5pt" o:hralign="center" o:hrstd="t" o:hr="t"/>
        </w:pict>
      </w:r>
    </w:p>
    <w:bookmarkEnd w:id="24"/>
    <w:bookmarkStart w:id="25" w:name="card-3-we-did-it-together"/>
    <w:p>
      <w:pPr>
        <w:pStyle w:val="Heading2"/>
      </w:pPr>
      <w:r>
        <w:t xml:space="preserve">Card 3: We Did It Together!</w:t>
      </w:r>
    </w:p>
    <w:p>
      <w:pPr>
        <w:pStyle w:val="FirstParagraph"/>
      </w:pPr>
      <w:r>
        <w:rPr>
          <w:i/>
          <w:iCs/>
        </w:rPr>
        <w:t xml:space="preserve">Use this card after finding the picture in the recycling bin</w:t>
      </w:r>
    </w:p>
    <w:p>
      <w:pPr>
        <w:pStyle w:val="BlockText"/>
      </w:pPr>
      <w:r>
        <w:rPr>
          <w:b/>
          <w:bCs/>
        </w:rPr>
        <w:t xml:space="preserve">Robot Helper says:</w:t>
      </w:r>
    </w:p>
    <w:p>
      <w:pPr>
        <w:pStyle w:val="BlockText"/>
      </w:pPr>
      <w:r>
        <w:t xml:space="preserve">“Beep boop! HOORAY! We found the picture!</w:t>
      </w:r>
    </w:p>
    <w:p>
      <w:pPr>
        <w:pStyle w:val="BlockText"/>
      </w:pPr>
      <w:r>
        <w:t xml:space="preserve">🤖</w:t>
      </w:r>
      <w:r>
        <w:t xml:space="preserve"> </w:t>
      </w:r>
      <w:r>
        <w:rPr>
          <w:b/>
          <w:bCs/>
        </w:rPr>
        <w:t xml:space="preserve">What I helped with:</w:t>
      </w:r>
      <w:r>
        <w:t xml:space="preserve"> </w:t>
      </w:r>
      <w:r>
        <w:t xml:space="preserve">- I knew deleted files go to the recycling bin</w:t>
      </w:r>
      <w:r>
        <w:t xml:space="preserve"> </w:t>
      </w:r>
      <w:r>
        <w:t xml:space="preserve">- I helped you look in the right place</w:t>
      </w:r>
    </w:p>
    <w:p>
      <w:pPr>
        <w:pStyle w:val="BlockText"/>
      </w:pPr>
      <w:r>
        <w:t xml:space="preserve">👧👦</w:t>
      </w:r>
      <w:r>
        <w:t xml:space="preserve"> </w:t>
      </w:r>
      <w:r>
        <w:rPr>
          <w:b/>
          <w:bCs/>
        </w:rPr>
        <w:t xml:space="preserve">What YOU helped with:</w:t>
      </w:r>
      <w:r>
        <w:t xml:space="preserve"> </w:t>
      </w:r>
      <w:r>
        <w:t xml:space="preserve">- You understood the</w:t>
      </w:r>
      <w:r>
        <w:t xml:space="preserve"> </w:t>
      </w:r>
      <w:r>
        <w:t xml:space="preserve">‘oops’</w:t>
      </w:r>
      <w:r>
        <w:t xml:space="preserve"> </w:t>
      </w:r>
      <w:r>
        <w:t xml:space="preserve">note meant someone felt sorry</w:t>
      </w:r>
      <w:r>
        <w:t xml:space="preserve"> </w:t>
      </w:r>
      <w:r>
        <w:t xml:space="preserve">- You figured out it was probably an accident</w:t>
      </w:r>
      <w:r>
        <w:t xml:space="preserve"> </w:t>
      </w:r>
      <w:r>
        <w:t xml:space="preserve">- You knew someone was at the computer during snack time</w:t>
      </w:r>
    </w:p>
    <w:p>
      <w:pPr>
        <w:pStyle w:val="BlockText"/>
      </w:pPr>
      <w:r>
        <w:t xml:space="preserve">🎉</w:t>
      </w:r>
      <w:r>
        <w:t xml:space="preserve"> </w:t>
      </w:r>
      <w:r>
        <w:rPr>
          <w:b/>
          <w:bCs/>
        </w:rPr>
        <w:t xml:space="preserve">TOGETHER</w:t>
      </w:r>
      <w:r>
        <w:t xml:space="preserve"> </w:t>
      </w:r>
      <w:r>
        <w:t xml:space="preserve">we solved the mystery!</w:t>
      </w:r>
    </w:p>
    <w:p>
      <w:pPr>
        <w:pStyle w:val="BlockText"/>
      </w:pPr>
      <w:r>
        <w:t xml:space="preserve">Robot helpers and human friends make a great team!”</w:t>
      </w:r>
    </w:p>
    <w:p>
      <w:pPr>
        <w:pStyle w:val="FirstParagraph"/>
      </w:pPr>
      <w:r>
        <w:rPr>
          <w:b/>
          <w:bCs/>
        </w:rPr>
        <w:t xml:space="preserve">Teacher note:</w:t>
      </w:r>
      <w:r>
        <w:t xml:space="preserve"> </w:t>
      </w:r>
      <w:r>
        <w:t xml:space="preserve">This card celebrates the</w:t>
      </w:r>
      <w:r>
        <w:t xml:space="preserve"> </w:t>
      </w:r>
      <w:r>
        <w:rPr>
          <w:i/>
          <w:iCs/>
        </w:rPr>
        <w:t xml:space="preserve">partnership</w:t>
      </w:r>
      <w:r>
        <w:t xml:space="preserve">—neither could solve it alone!</w:t>
      </w:r>
    </w:p>
    <w:p>
      <w:r>
        <w:pict>
          <v:rect style="width:0;height:1.5pt" o:hralign="center" o:hrstd="t" o:hr="t"/>
        </w:pict>
      </w:r>
    </w:p>
    <w:bookmarkEnd w:id="25"/>
    <w:bookmarkStart w:id="26" w:name="debrief-discussion-prompts"/>
    <w:p>
      <w:pPr>
        <w:pStyle w:val="Heading2"/>
      </w:pPr>
      <w:r>
        <w:t xml:space="preserve">Debrief Discussion Prompts</w:t>
      </w:r>
    </w:p>
    <w:p>
      <w:pPr>
        <w:pStyle w:val="FirstParagraph"/>
      </w:pPr>
      <w:r>
        <w:t xml:space="preserve">After the activity, ask students:</w:t>
      </w:r>
    </w:p>
    <w:p>
      <w:pPr>
        <w:pStyle w:val="BodyText"/>
      </w:pPr>
      <w:r>
        <w:rPr>
          <w:b/>
          <w:bCs/>
        </w:rPr>
        <w:t xml:space="preserve">What Robot Helper did well:</w:t>
      </w:r>
    </w:p>
    <w:p>
      <w:pPr>
        <w:pStyle w:val="Compact"/>
        <w:numPr>
          <w:ilvl w:val="0"/>
          <w:numId w:val="1002"/>
        </w:numPr>
      </w:pPr>
      <w:r>
        <w:t xml:space="preserve">“What did Robot Helper remember about computers?”</w:t>
      </w:r>
    </w:p>
    <w:p>
      <w:pPr>
        <w:pStyle w:val="Compact"/>
        <w:numPr>
          <w:ilvl w:val="0"/>
          <w:numId w:val="1002"/>
        </w:numPr>
      </w:pPr>
      <w:r>
        <w:t xml:space="preserve">“What did Robot Helper help us find?”</w:t>
      </w:r>
    </w:p>
    <w:p>
      <w:pPr>
        <w:pStyle w:val="FirstParagraph"/>
      </w:pPr>
      <w:r>
        <w:rPr>
          <w:b/>
          <w:bCs/>
        </w:rPr>
        <w:t xml:space="preserve">What WE did well:</w:t>
      </w:r>
    </w:p>
    <w:p>
      <w:pPr>
        <w:pStyle w:val="Compact"/>
        <w:numPr>
          <w:ilvl w:val="0"/>
          <w:numId w:val="1003"/>
        </w:numPr>
      </w:pPr>
      <w:r>
        <w:t xml:space="preserve">“What did Robot Helper NOT understand?”</w:t>
      </w:r>
    </w:p>
    <w:p>
      <w:pPr>
        <w:pStyle w:val="Compact"/>
        <w:numPr>
          <w:ilvl w:val="0"/>
          <w:numId w:val="1003"/>
        </w:numPr>
      </w:pPr>
      <w:r>
        <w:t xml:space="preserve">“How did we help Robot Helper?”</w:t>
      </w:r>
    </w:p>
    <w:p>
      <w:pPr>
        <w:pStyle w:val="FirstParagraph"/>
      </w:pPr>
      <w:r>
        <w:rPr>
          <w:b/>
          <w:bCs/>
        </w:rPr>
        <w:t xml:space="preserve">The teamwork message:</w:t>
      </w:r>
    </w:p>
    <w:p>
      <w:pPr>
        <w:pStyle w:val="Compact"/>
        <w:numPr>
          <w:ilvl w:val="0"/>
          <w:numId w:val="1004"/>
        </w:numPr>
      </w:pPr>
      <w:r>
        <w:t xml:space="preserve">“Who solved the mystery—Robot Helper or us?”</w:t>
      </w:r>
    </w:p>
    <w:p>
      <w:pPr>
        <w:pStyle w:val="Compact"/>
        <w:numPr>
          <w:ilvl w:val="0"/>
          <w:numId w:val="1004"/>
        </w:numPr>
      </w:pPr>
      <w:r>
        <w:t xml:space="preserve">“Why are we better TOGETHER?”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Activity 1: Mystery Helpers — AI Response Cards (K-2)</w:t>
      </w:r>
      <w:r>
        <w:t xml:space="preserve"> </w:t>
      </w:r>
      <w:r>
        <w:rPr>
          <w:i/>
          <w:iCs/>
        </w:rPr>
        <w:t xml:space="preserve">Dr. Ryan Straight, University of Arizona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1: Mystery Helpers</dc:title>
  <dc:creator/>
  <cp:keywords/>
  <dcterms:created xsi:type="dcterms:W3CDTF">2025-12-09T16:43:26Z</dcterms:created>
  <dcterms:modified xsi:type="dcterms:W3CDTF">2025-12-09T16:43:26Z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Robot Helper Response Cards (Grades K-2)</vt:lpwstr>
  </property>
  <property fmtid="{D5CDD505-2E9C-101B-9397-08002B2CF9AE}" pid="8" name="toc-title">
    <vt:lpwstr>Table of contents</vt:lpwstr>
  </property>
</Properties>
</file>