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Printable Materials</w:t>
      </w:r>
    </w:p>
    <w:p>
      <w:pPr>
        <w:pStyle w:val="Subtitle"/>
      </w:pPr>
      <w:r>
        <w:t xml:space="preserve">Ready-to-Print Worksheets and Resources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These materials are designed for immediate printing and classroom distribution. Each resource is available in PDF format optimized for standard letter-size paper.</w:t>
      </w:r>
    </w:p>
    <w:p>
      <w:pPr>
        <w:pStyle w:val="BodyText"/>
      </w:pPr>
      <w:r>
        <w:t xml:space="preserve">All three activities include: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Quick-Start Guide</w:t>
      </w:r>
      <w:r>
        <w:t xml:space="preserve"> </w:t>
      </w:r>
      <w:r>
        <w:t xml:space="preserve">— One-page educator reference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Student Worksheets</w:t>
      </w:r>
      <w:r>
        <w:t xml:space="preserve"> </w:t>
      </w:r>
      <w:r>
        <w:t xml:space="preserve">— Grade-band specific (K-2, 3-5, 6-8, 9-12)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Support Materials</w:t>
      </w:r>
      <w:r>
        <w:t xml:space="preserve"> </w:t>
      </w:r>
      <w:r>
        <w:t xml:space="preserve">— Role cards, evidence packets, AI response cards for low-resource implementation</w:t>
      </w:r>
    </w:p>
    <w:p>
      <w:r>
        <w:pict>
          <v:rect style="width:0;height:1.5pt" o:hralign="center" o:hrstd="t" o:hr="t"/>
        </w:pict>
      </w:r>
    </w:p>
    <w:bookmarkEnd w:id="20"/>
    <w:bookmarkStart w:id="31" w:name="activity-1-security-detective-teams"/>
    <w:p>
      <w:pPr>
        <w:pStyle w:val="Heading2"/>
      </w:pPr>
      <w:r>
        <w:t xml:space="preserve">Activity 1: Security Detective Teams</w:t>
      </w:r>
    </w:p>
    <w:p>
      <w:pPr>
        <w:pStyle w:val="FirstParagraph"/>
      </w:pPr>
      <w:r>
        <w:t xml:space="preserve">Students investigate security incidents WITH an AI partner, discovering that AI excels at pattern recognition while humans bring contextual understanding.</w:t>
      </w:r>
    </w:p>
    <w:bookmarkStart w:id="22" w:name="educator-materials"/>
    <w:p>
      <w:pPr>
        <w:pStyle w:val="Heading3"/>
      </w:pPr>
      <w:r>
        <w:t xml:space="preserve">Educator Materials</w:t>
      </w:r>
    </w:p>
    <w:p>
      <w:pPr>
        <w:pStyle w:val="FirstParagraph"/>
      </w:pPr>
      <w:hyperlink r:id="rId21">
        <w:r>
          <w:rPr>
            <w:rStyle w:val="Hyperlink"/>
            <w:b/>
            <w:bCs/>
          </w:rPr>
          <w:t xml:space="preserve">Quick-Start Guide</w:t>
        </w:r>
      </w:hyperlink>
      <w:r>
        <w:t xml:space="preserve"> </w:t>
      </w:r>
      <w:r>
        <w:t xml:space="preserve">— Activity overview, timing, facilitation moves, and debrief questions.</w:t>
      </w:r>
    </w:p>
    <w:bookmarkEnd w:id="22"/>
    <w:bookmarkStart w:id="24" w:name="student-worksheets"/>
    <w:p>
      <w:pPr>
        <w:pStyle w:val="Heading3"/>
      </w:pPr>
      <w:r>
        <w:t xml:space="preserve">Student Worksheets</w:t>
      </w:r>
    </w:p>
    <w:p>
      <w:pPr>
        <w:pStyle w:val="FirstParagraph"/>
      </w:pPr>
      <w:hyperlink r:id="rId23">
        <w:r>
          <w:rPr>
            <w:rStyle w:val="Hyperlink"/>
            <w:b/>
            <w:bCs/>
          </w:rPr>
          <w:t xml:space="preserve">Investigation Worksheet</w:t>
        </w:r>
      </w:hyperlink>
      <w:r>
        <w:t xml:space="preserve"> </w:t>
      </w:r>
      <w:r>
        <w:t xml:space="preserve">— The main student-facing document guiding students through human-first investigation, AI partnership, and reflection.</w:t>
      </w:r>
      <w:r>
        <w:t xml:space="preserve"> </w:t>
      </w:r>
      <w:r>
        <w:rPr>
          <w:i/>
          <w:iCs/>
        </w:rPr>
        <w:t xml:space="preserve">(Grades 6-8 baseline; adapt language for other bands)</w:t>
      </w:r>
    </w:p>
    <w:bookmarkEnd w:id="24"/>
    <w:bookmarkStart w:id="30" w:name="support-materials"/>
    <w:p>
      <w:pPr>
        <w:pStyle w:val="Heading3"/>
      </w:pPr>
      <w:r>
        <w:t xml:space="preserve">Support Materials</w:t>
      </w:r>
    </w:p>
    <w:p>
      <w:pPr>
        <w:pStyle w:val="FirstParagraph"/>
      </w:pPr>
      <w:hyperlink r:id="rId25">
        <w:r>
          <w:rPr>
            <w:rStyle w:val="Hyperlink"/>
            <w:b/>
            <w:bCs/>
          </w:rPr>
          <w:t xml:space="preserve">Evidence Packet</w:t>
        </w:r>
      </w:hyperlink>
      <w:r>
        <w:t xml:space="preserve"> </w:t>
      </w:r>
      <w:r>
        <w:t xml:space="preserve">—</w:t>
      </w:r>
      <w:r>
        <w:t xml:space="preserve"> </w:t>
      </w:r>
      <w:r>
        <w:t xml:space="preserve">“CLASSIFIED”</w:t>
      </w:r>
      <w:r>
        <w:t xml:space="preserve"> </w:t>
      </w:r>
      <w:r>
        <w:t xml:space="preserve">investigation evidence including login logs, password analysis, social media activity, network data, help desk tickets, and interview notes.</w:t>
      </w:r>
    </w:p>
    <w:p>
      <w:pPr>
        <w:pStyle w:val="BodyText"/>
      </w:pPr>
      <w:r>
        <w:rPr>
          <w:b/>
          <w:bCs/>
        </w:rPr>
        <w:t xml:space="preserve">AI Partner Response Cards</w:t>
      </w:r>
      <w:r>
        <w:t xml:space="preserve"> </w:t>
      </w:r>
      <w:r>
        <w:t xml:space="preserve">— Grade-differentiated cards for low-resource implementation with pre-written AI analysis:</w:t>
      </w:r>
    </w:p>
    <w:p>
      <w:pPr>
        <w:pStyle w:val="Compact"/>
        <w:numPr>
          <w:ilvl w:val="0"/>
          <w:numId w:val="1002"/>
        </w:numPr>
      </w:pPr>
      <w:hyperlink r:id="rId26">
        <w:r>
          <w:rPr>
            <w:rStyle w:val="Hyperlink"/>
          </w:rPr>
          <w:t xml:space="preserve">Grades K-2: Robot Helper Cards</w:t>
        </w:r>
      </w:hyperlink>
      <w:r>
        <w:t xml:space="preserve"> </w:t>
      </w:r>
      <w:r>
        <w:t xml:space="preserve">— Simple cards for teacher read-aloud with Robot Helper voice</w:t>
      </w:r>
    </w:p>
    <w:p>
      <w:pPr>
        <w:pStyle w:val="Compact"/>
        <w:numPr>
          <w:ilvl w:val="0"/>
          <w:numId w:val="1002"/>
        </w:numPr>
      </w:pPr>
      <w:hyperlink r:id="rId27">
        <w:r>
          <w:rPr>
            <w:rStyle w:val="Hyperlink"/>
          </w:rPr>
          <w:t xml:space="preserve">Grades 3-5: Computer Helper Cards</w:t>
        </w:r>
      </w:hyperlink>
      <w:r>
        <w:t xml:space="preserve"> </w:t>
      </w:r>
      <w:r>
        <w:t xml:space="preserve">— Pattern analysis and limitation cards for detective teams</w:t>
      </w:r>
    </w:p>
    <w:p>
      <w:pPr>
        <w:pStyle w:val="Compact"/>
        <w:numPr>
          <w:ilvl w:val="0"/>
          <w:numId w:val="1002"/>
        </w:numPr>
      </w:pPr>
      <w:hyperlink r:id="rId28">
        <w:r>
          <w:rPr>
            <w:rStyle w:val="Hyperlink"/>
          </w:rPr>
          <w:t xml:space="preserve">Grades 6-8: AI Partner Cards</w:t>
        </w:r>
      </w:hyperlink>
      <w:r>
        <w:t xml:space="preserve"> </w:t>
      </w:r>
      <w:r>
        <w:t xml:space="preserve">— Full card sets with opening analysis, deeper analysis, disagreement, and synthesis</w:t>
      </w:r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Grades 9-12: AI Security Analyst Cards</w:t>
        </w:r>
      </w:hyperlink>
      <w:r>
        <w:t xml:space="preserve"> </w:t>
      </w:r>
      <w:r>
        <w:t xml:space="preserve">— Professional SOC language with SIEM analysis and explicit limitation notices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46" w:name="activity-2-ethics-in-automated-security"/>
    <w:p>
      <w:pPr>
        <w:pStyle w:val="Heading2"/>
      </w:pPr>
      <w:r>
        <w:t xml:space="preserve">Activity 2: Ethics in Automated Security</w:t>
      </w:r>
    </w:p>
    <w:p>
      <w:pPr>
        <w:pStyle w:val="FirstParagraph"/>
      </w:pPr>
      <w:r>
        <w:t xml:space="preserve">Students design governance policies for AI security systems, discovering that AI is a stakeholder with its own perspective that must be balanced with human values.</w:t>
      </w:r>
    </w:p>
    <w:bookmarkStart w:id="33" w:name="educator-materials-1"/>
    <w:p>
      <w:pPr>
        <w:pStyle w:val="Heading3"/>
      </w:pPr>
      <w:r>
        <w:t xml:space="preserve">Educator Materials</w:t>
      </w:r>
    </w:p>
    <w:p>
      <w:pPr>
        <w:pStyle w:val="FirstParagraph"/>
      </w:pPr>
      <w:hyperlink r:id="rId32">
        <w:r>
          <w:rPr>
            <w:rStyle w:val="Hyperlink"/>
            <w:b/>
            <w:bCs/>
          </w:rPr>
          <w:t xml:space="preserve">Quick-Start Guide</w:t>
        </w:r>
      </w:hyperlink>
      <w:r>
        <w:t xml:space="preserve"> </w:t>
      </w:r>
      <w:r>
        <w:t xml:space="preserve">— Activity overview, the conceptual shift, timing, facilitation moves, and debrief questions.</w:t>
      </w:r>
    </w:p>
    <w:bookmarkEnd w:id="33"/>
    <w:bookmarkStart w:id="38" w:name="student-worksheets-1"/>
    <w:p>
      <w:pPr>
        <w:pStyle w:val="Heading3"/>
      </w:pPr>
      <w:r>
        <w:t xml:space="preserve">Student Worksheets</w:t>
      </w:r>
    </w:p>
    <w:p>
      <w:pPr>
        <w:pStyle w:val="FirstParagraph"/>
      </w:pPr>
      <w:hyperlink r:id="rId34">
        <w:r>
          <w:rPr>
            <w:rStyle w:val="Hyperlink"/>
            <w:b/>
            <w:bCs/>
          </w:rPr>
          <w:t xml:space="preserve">Grades K-2: Robot Helper Rules</w:t>
        </w:r>
      </w:hyperlink>
      <w:r>
        <w:t xml:space="preserve"> </w:t>
      </w:r>
      <w:r>
        <w:t xml:space="preserve">— Simple yes/no rule decisions for classroom robot Sparky.</w:t>
      </w:r>
    </w:p>
    <w:p>
      <w:pPr>
        <w:pStyle w:val="BodyText"/>
      </w:pPr>
      <w:hyperlink r:id="rId35">
        <w:r>
          <w:rPr>
            <w:rStyle w:val="Hyperlink"/>
            <w:b/>
            <w:bCs/>
          </w:rPr>
          <w:t xml:space="preserve">Grades 3-5: Computer Rules Committee</w:t>
        </w:r>
      </w:hyperlink>
      <w:r>
        <w:t xml:space="preserve"> </w:t>
      </w:r>
      <w:r>
        <w:t xml:space="preserve">— SchoolGuard policy design with trade-off analysis.</w:t>
      </w:r>
    </w:p>
    <w:p>
      <w:pPr>
        <w:pStyle w:val="BodyText"/>
      </w:pPr>
      <w:hyperlink r:id="rId36">
        <w:r>
          <w:rPr>
            <w:rStyle w:val="Hyperlink"/>
            <w:b/>
            <w:bCs/>
          </w:rPr>
          <w:t xml:space="preserve">Grades 6-8: Ethics in Automated Security</w:t>
        </w:r>
      </w:hyperlink>
      <w:r>
        <w:t xml:space="preserve"> </w:t>
      </w:r>
      <w:r>
        <w:t xml:space="preserve">— Full policy development with AI consultation and stakeholder analysis.</w:t>
      </w:r>
    </w:p>
    <w:p>
      <w:pPr>
        <w:pStyle w:val="BodyText"/>
      </w:pPr>
      <w:hyperlink r:id="rId37">
        <w:r>
          <w:rPr>
            <w:rStyle w:val="Hyperlink"/>
            <w:b/>
            <w:bCs/>
          </w:rPr>
          <w:t xml:space="preserve">Grades 9-12: AI Governance Workshop</w:t>
        </w:r>
      </w:hyperlink>
      <w:r>
        <w:t xml:space="preserve"> </w:t>
      </w:r>
      <w:r>
        <w:t xml:space="preserve">— Enterprise governance with FERPA/COPPA considerations and executive policy briefs.</w:t>
      </w:r>
    </w:p>
    <w:bookmarkEnd w:id="38"/>
    <w:bookmarkStart w:id="45" w:name="support-materials-1"/>
    <w:p>
      <w:pPr>
        <w:pStyle w:val="Heading3"/>
      </w:pPr>
      <w:r>
        <w:t xml:space="preserve">Support Materials</w:t>
      </w:r>
    </w:p>
    <w:p>
      <w:pPr>
        <w:pStyle w:val="FirstParagraph"/>
      </w:pPr>
      <w:hyperlink r:id="rId39">
        <w:r>
          <w:rPr>
            <w:rStyle w:val="Hyperlink"/>
            <w:b/>
            <w:bCs/>
          </w:rPr>
          <w:t xml:space="preserve">Policy Scenario Cards</w:t>
        </w:r>
      </w:hyperlink>
      <w:r>
        <w:t xml:space="preserve"> </w:t>
      </w:r>
      <w:r>
        <w:t xml:space="preserve">— Eight realistic scenarios that test students’ policy decisions with real-world complications.</w:t>
      </w:r>
    </w:p>
    <w:p>
      <w:pPr>
        <w:pStyle w:val="BodyText"/>
      </w:pPr>
      <w:r>
        <w:rPr>
          <w:b/>
          <w:bCs/>
        </w:rPr>
        <w:t xml:space="preserve">AI Perspective Cards</w:t>
      </w:r>
      <w:r>
        <w:t xml:space="preserve"> </w:t>
      </w:r>
      <w:r>
        <w:t xml:space="preserve">— Grade-differentiated cards providing AI system perspectives for governance discussions:</w:t>
      </w:r>
    </w:p>
    <w:p>
      <w:pPr>
        <w:pStyle w:val="Compact"/>
        <w:numPr>
          <w:ilvl w:val="0"/>
          <w:numId w:val="1003"/>
        </w:numPr>
      </w:pPr>
      <w:hyperlink r:id="rId40">
        <w:r>
          <w:rPr>
            <w:rStyle w:val="Hyperlink"/>
          </w:rPr>
          <w:t xml:space="preserve">Grades K-2: Sparky Cards</w:t>
        </w:r>
      </w:hyperlink>
      <w:r>
        <w:t xml:space="preserve"> </w:t>
      </w:r>
      <w:r>
        <w:t xml:space="preserve">— Robot helper perspective on lights, cleanup, and safety rules</w:t>
      </w:r>
    </w:p>
    <w:p>
      <w:pPr>
        <w:pStyle w:val="Compact"/>
        <w:numPr>
          <w:ilvl w:val="0"/>
          <w:numId w:val="1003"/>
        </w:numPr>
      </w:pPr>
      <w:hyperlink r:id="rId41">
        <w:r>
          <w:rPr>
            <w:rStyle w:val="Hyperlink"/>
          </w:rPr>
          <w:t xml:space="preserve">Grades 3-5: SchoolGuard Cards</w:t>
        </w:r>
      </w:hyperlink>
      <w:r>
        <w:t xml:space="preserve"> </w:t>
      </w:r>
      <w:r>
        <w:t xml:space="preserve">— Computer Rules Committee policy discussions</w:t>
      </w:r>
    </w:p>
    <w:p>
      <w:pPr>
        <w:pStyle w:val="Compact"/>
        <w:numPr>
          <w:ilvl w:val="0"/>
          <w:numId w:val="1003"/>
        </w:numPr>
      </w:pPr>
      <w:hyperlink r:id="rId42">
        <w:r>
          <w:rPr>
            <w:rStyle w:val="Hyperlink"/>
          </w:rPr>
          <w:t xml:space="preserve">Grades 6-8: SchoolGuard Cards</w:t>
        </w:r>
      </w:hyperlink>
      <w:r>
        <w:t xml:space="preserve"> </w:t>
      </w:r>
      <w:r>
        <w:t xml:space="preserve">— Detailed governance perspectives on blocking, monitoring, and learning</w:t>
      </w:r>
    </w:p>
    <w:p>
      <w:pPr>
        <w:pStyle w:val="Compact"/>
        <w:numPr>
          <w:ilvl w:val="0"/>
          <w:numId w:val="1003"/>
        </w:numPr>
      </w:pPr>
      <w:hyperlink r:id="rId43">
        <w:r>
          <w:rPr>
            <w:rStyle w:val="Hyperlink"/>
          </w:rPr>
          <w:t xml:space="preserve">Grades 9-12: SecureNet AI Cards</w:t>
        </w:r>
      </w:hyperlink>
      <w:r>
        <w:t xml:space="preserve"> </w:t>
      </w:r>
      <w:r>
        <w:t xml:space="preserve">— Professional governance statements with regulatory context</w:t>
      </w:r>
    </w:p>
    <w:p>
      <w:pPr>
        <w:pStyle w:val="FirstParagraph"/>
      </w:pPr>
      <w:hyperlink r:id="rId44">
        <w:r>
          <w:rPr>
            <w:rStyle w:val="Hyperlink"/>
            <w:b/>
            <w:bCs/>
          </w:rPr>
          <w:t xml:space="preserve">Stakeholder Role Cards</w:t>
        </w:r>
      </w:hyperlink>
      <w:r>
        <w:t xml:space="preserve"> </w:t>
      </w:r>
      <w:r>
        <w:t xml:space="preserve">— For 9-12 governance simulation: Student Representative, Parent Liaison, IT Security Lead, Legal Advisor, Administrator, and AI System roles.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62" w:name="activity-3-ai-assisted-incident-response"/>
    <w:p>
      <w:pPr>
        <w:pStyle w:val="Heading2"/>
      </w:pPr>
      <w:r>
        <w:t xml:space="preserve">Activity 3: AI-Assisted Incident Response</w:t>
      </w:r>
    </w:p>
    <w:p>
      <w:pPr>
        <w:pStyle w:val="FirstParagraph"/>
      </w:pPr>
      <w:r>
        <w:t xml:space="preserve">Students experience authentic NICE Framework Work Roles by responding to realistic security incidents as a coordinated team with AI as their technical analyst partner.</w:t>
      </w:r>
    </w:p>
    <w:bookmarkStart w:id="48" w:name="educator-materials-2"/>
    <w:p>
      <w:pPr>
        <w:pStyle w:val="Heading3"/>
      </w:pPr>
      <w:r>
        <w:t xml:space="preserve">Educator Materials</w:t>
      </w:r>
    </w:p>
    <w:p>
      <w:pPr>
        <w:pStyle w:val="FirstParagraph"/>
      </w:pPr>
      <w:hyperlink r:id="rId47">
        <w:r>
          <w:rPr>
            <w:rStyle w:val="Hyperlink"/>
            <w:b/>
            <w:bCs/>
          </w:rPr>
          <w:t xml:space="preserve">Quick-Start Guide</w:t>
        </w:r>
      </w:hyperlink>
      <w:r>
        <w:t xml:space="preserve"> </w:t>
      </w:r>
      <w:r>
        <w:t xml:space="preserve">— Activity overview, role assignments, timing, complication injection tips, and debrief questions.</w:t>
      </w:r>
    </w:p>
    <w:bookmarkEnd w:id="48"/>
    <w:bookmarkStart w:id="53" w:name="student-worksheets-2"/>
    <w:p>
      <w:pPr>
        <w:pStyle w:val="Heading3"/>
      </w:pPr>
      <w:r>
        <w:t xml:space="preserve">Student Worksheets</w:t>
      </w:r>
    </w:p>
    <w:p>
      <w:pPr>
        <w:pStyle w:val="FirstParagraph"/>
      </w:pPr>
      <w:hyperlink r:id="rId49">
        <w:r>
          <w:rPr>
            <w:rStyle w:val="Hyperlink"/>
            <w:b/>
            <w:bCs/>
          </w:rPr>
          <w:t xml:space="preserve">Grades K-2: Fix It Team!</w:t>
        </w:r>
      </w:hyperlink>
      <w:r>
        <w:t xml:space="preserve"> </w:t>
      </w:r>
      <w:r>
        <w:t xml:space="preserve">— Simple teamwork experience solving a classroom technology problem.</w:t>
      </w:r>
    </w:p>
    <w:p>
      <w:pPr>
        <w:pStyle w:val="BodyText"/>
      </w:pPr>
      <w:hyperlink r:id="rId50">
        <w:r>
          <w:rPr>
            <w:rStyle w:val="Hyperlink"/>
            <w:b/>
            <w:bCs/>
          </w:rPr>
          <w:t xml:space="preserve">Grades 3-5: Computer Problem Solvers</w:t>
        </w:r>
      </w:hyperlink>
      <w:r>
        <w:t xml:space="preserve"> </w:t>
      </w:r>
      <w:r>
        <w:t xml:space="preserve">— Investigation team roles (Detective, AI Partner, Recorder, Reporter) solving malware scenario.</w:t>
      </w:r>
    </w:p>
    <w:p>
      <w:pPr>
        <w:pStyle w:val="BodyText"/>
      </w:pPr>
      <w:hyperlink r:id="rId51">
        <w:r>
          <w:rPr>
            <w:rStyle w:val="Hyperlink"/>
            <w:b/>
            <w:bCs/>
          </w:rPr>
          <w:t xml:space="preserve">Grades 6-8: AI-Assisted Incident Response</w:t>
        </w:r>
      </w:hyperlink>
      <w:r>
        <w:t xml:space="preserve"> </w:t>
      </w:r>
      <w:r>
        <w:t xml:space="preserve">— Team response with IC, SOC Analyst, Threat Intel, and Communications roles.</w:t>
      </w:r>
    </w:p>
    <w:p>
      <w:pPr>
        <w:pStyle w:val="BodyText"/>
      </w:pPr>
      <w:hyperlink r:id="rId52">
        <w:r>
          <w:rPr>
            <w:rStyle w:val="Hyperlink"/>
            <w:b/>
            <w:bCs/>
          </w:rPr>
          <w:t xml:space="preserve">Grades 9-12: SOC Analyst Simulation</w:t>
        </w:r>
      </w:hyperlink>
      <w:r>
        <w:t xml:space="preserve"> </w:t>
      </w:r>
      <w:r>
        <w:t xml:space="preserve">— Enterprise-level incident with technical evidence, MITRE ATT&amp;CK mapping, and executive communications.</w:t>
      </w:r>
    </w:p>
    <w:bookmarkEnd w:id="53"/>
    <w:bookmarkStart w:id="61" w:name="support-materials-2"/>
    <w:p>
      <w:pPr>
        <w:pStyle w:val="Heading3"/>
      </w:pPr>
      <w:r>
        <w:t xml:space="preserve">Support Materials</w:t>
      </w:r>
    </w:p>
    <w:p>
      <w:pPr>
        <w:pStyle w:val="FirstParagraph"/>
      </w:pPr>
      <w:hyperlink r:id="rId54">
        <w:r>
          <w:rPr>
            <w:rStyle w:val="Hyperlink"/>
            <w:b/>
            <w:bCs/>
          </w:rPr>
          <w:t xml:space="preserve">Role Cards</w:t>
        </w:r>
      </w:hyperlink>
      <w:r>
        <w:t xml:space="preserve"> </w:t>
      </w:r>
      <w:r>
        <w:t xml:space="preserve">— Print-and-cut cards defining responsibilities for each team role across all grade bands.</w:t>
      </w:r>
    </w:p>
    <w:p>
      <w:pPr>
        <w:pStyle w:val="BodyText"/>
      </w:pPr>
      <w:hyperlink r:id="rId55">
        <w:r>
          <w:rPr>
            <w:rStyle w:val="Hyperlink"/>
            <w:b/>
            <w:bCs/>
          </w:rPr>
          <w:t xml:space="preserve">Incident Briefings</w:t>
        </w:r>
      </w:hyperlink>
      <w:r>
        <w:t xml:space="preserve"> </w:t>
      </w:r>
      <w:r>
        <w:t xml:space="preserve">— Scenario descriptions for each grade band: ransomware, data breach, social media compromise, malware investigation, and K-2 fix-it story.</w:t>
      </w:r>
    </w:p>
    <w:p>
      <w:pPr>
        <w:pStyle w:val="BodyText"/>
      </w:pPr>
      <w:r>
        <w:rPr>
          <w:b/>
          <w:bCs/>
        </w:rPr>
        <w:t xml:space="preserve">AI Response Cards</w:t>
      </w:r>
      <w:r>
        <w:t xml:space="preserve"> </w:t>
      </w:r>
      <w:r>
        <w:t xml:space="preserve">— Grade-differentiated cards providing AI analysis for incident response scenarios:</w:t>
      </w:r>
    </w:p>
    <w:p>
      <w:pPr>
        <w:pStyle w:val="Compact"/>
        <w:numPr>
          <w:ilvl w:val="0"/>
          <w:numId w:val="1004"/>
        </w:numPr>
      </w:pPr>
      <w:hyperlink r:id="rId56">
        <w:r>
          <w:rPr>
            <w:rStyle w:val="Hyperlink"/>
          </w:rPr>
          <w:t xml:space="preserve">Grades K-2: Sparky Cards</w:t>
        </w:r>
      </w:hyperlink>
      <w:r>
        <w:t xml:space="preserve"> </w:t>
      </w:r>
      <w:r>
        <w:t xml:space="preserve">— Robot helper finding problems and asking permission to fix</w:t>
      </w:r>
    </w:p>
    <w:p>
      <w:pPr>
        <w:pStyle w:val="Compact"/>
        <w:numPr>
          <w:ilvl w:val="0"/>
          <w:numId w:val="1004"/>
        </w:numPr>
      </w:pPr>
      <w:hyperlink r:id="rId57">
        <w:r>
          <w:rPr>
            <w:rStyle w:val="Hyperlink"/>
          </w:rPr>
          <w:t xml:space="preserve">Grades 3-5: AI Helper Cards</w:t>
        </w:r>
      </w:hyperlink>
      <w:r>
        <w:t xml:space="preserve"> </w:t>
      </w:r>
      <w:r>
        <w:t xml:space="preserve">— Malware investigation responses for Computer Problem Solvers</w:t>
      </w:r>
    </w:p>
    <w:p>
      <w:pPr>
        <w:pStyle w:val="Compact"/>
        <w:numPr>
          <w:ilvl w:val="0"/>
          <w:numId w:val="1004"/>
        </w:numPr>
      </w:pPr>
      <w:hyperlink r:id="rId58">
        <w:r>
          <w:rPr>
            <w:rStyle w:val="Hyperlink"/>
          </w:rPr>
          <w:t xml:space="preserve">Grades 6-8: AI Security Advisor Cards</w:t>
        </w:r>
      </w:hyperlink>
      <w:r>
        <w:t xml:space="preserve"> </w:t>
      </w:r>
      <w:r>
        <w:t xml:space="preserve">— School incident responses for ransomware, breaches, and compromises</w:t>
      </w:r>
    </w:p>
    <w:p>
      <w:pPr>
        <w:pStyle w:val="Compact"/>
        <w:numPr>
          <w:ilvl w:val="0"/>
          <w:numId w:val="1004"/>
        </w:numPr>
      </w:pPr>
      <w:hyperlink r:id="rId59">
        <w:r>
          <w:rPr>
            <w:rStyle w:val="Hyperlink"/>
          </w:rPr>
          <w:t xml:space="preserve">Grades 9-12: SentinelAI Cards</w:t>
        </w:r>
      </w:hyperlink>
      <w:r>
        <w:t xml:space="preserve"> </w:t>
      </w:r>
      <w:r>
        <w:t xml:space="preserve">— Enterprise SOAR platform responses with MITRE ATT&amp;CK mapping</w:t>
      </w:r>
    </w:p>
    <w:p>
      <w:pPr>
        <w:pStyle w:val="FirstParagraph"/>
      </w:pPr>
      <w:hyperlink r:id="rId60">
        <w:r>
          <w:rPr>
            <w:rStyle w:val="Hyperlink"/>
            <w:b/>
            <w:bCs/>
          </w:rPr>
          <w:t xml:space="preserve">Complication Cards</w:t>
        </w:r>
      </w:hyperlink>
      <w:r>
        <w:t xml:space="preserve"> </w:t>
      </w:r>
      <w:r>
        <w:t xml:space="preserve">— Phase 3 injections to simulate dynamic incident response: media pressure, scope expansion, stakeholder conflicts, and human factors.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6" w:name="printing-tips"/>
    <w:p>
      <w:pPr>
        <w:pStyle w:val="Heading2"/>
      </w:pPr>
      <w:r>
        <w:t xml:space="preserve">Printing Tips</w:t>
      </w:r>
    </w:p>
    <w:bookmarkStart w:id="63" w:name="paper-recommendations"/>
    <w:p>
      <w:pPr>
        <w:pStyle w:val="Heading3"/>
      </w:pPr>
      <w:r>
        <w:t xml:space="preserve">Paper Recommendations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Material Type</w:t>
            </w:r>
          </w:p>
        </w:tc>
        <w:tc>
          <w:tcPr/>
          <w:p>
            <w:pPr>
              <w:pStyle w:val="Compact"/>
            </w:pPr>
            <w:r>
              <w:t xml:space="preserve">Paper Recommendation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Quick-Start Guides</w:t>
            </w:r>
          </w:p>
        </w:tc>
        <w:tc>
          <w:tcPr/>
          <w:p>
            <w:pPr>
              <w:pStyle w:val="Compact"/>
            </w:pPr>
            <w:r>
              <w:t xml:space="preserve">Standard copy paper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 Worksheets</w:t>
            </w:r>
          </w:p>
        </w:tc>
        <w:tc>
          <w:tcPr/>
          <w:p>
            <w:pPr>
              <w:pStyle w:val="Compact"/>
            </w:pPr>
            <w:r>
              <w:t xml:space="preserve">Standard copy paper (front/back)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Packets</w:t>
            </w:r>
          </w:p>
        </w:tc>
        <w:tc>
          <w:tcPr/>
          <w:p>
            <w:pPr>
              <w:pStyle w:val="Compact"/>
            </w:pPr>
            <w:r>
              <w:t xml:space="preserve">Standard copy paper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Role Cards</w:t>
            </w:r>
          </w:p>
        </w:tc>
        <w:tc>
          <w:tcPr/>
          <w:p>
            <w:pPr>
              <w:pStyle w:val="Compact"/>
            </w:pPr>
            <w:r>
              <w:t xml:space="preserve">Card stock for durability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Response Cards</w:t>
            </w:r>
          </w:p>
        </w:tc>
        <w:tc>
          <w:tcPr/>
          <w:p>
            <w:pPr>
              <w:pStyle w:val="Compact"/>
            </w:pPr>
            <w:r>
              <w:t xml:space="preserve">Card stock for repeated use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Complication Cards</w:t>
            </w:r>
          </w:p>
        </w:tc>
        <w:tc>
          <w:tcPr/>
          <w:p>
            <w:pPr>
              <w:pStyle w:val="Compact"/>
            </w:pPr>
            <w:r>
              <w:t xml:space="preserve">Card stock, consider laminating</w:t>
            </w:r>
          </w:p>
        </w:tc>
      </w:tr>
    </w:tbl>
    <w:bookmarkEnd w:id="63"/>
    <w:bookmarkStart w:id="64" w:name="print-settings"/>
    <w:p>
      <w:pPr>
        <w:pStyle w:val="Heading3"/>
      </w:pPr>
      <w:r>
        <w:t xml:space="preserve">Print Settings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Paper size:</w:t>
      </w:r>
      <w:r>
        <w:t xml:space="preserve"> </w:t>
      </w:r>
      <w:r>
        <w:t xml:space="preserve">Letter (8.5” × 11”)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Color:</w:t>
      </w:r>
      <w:r>
        <w:t xml:space="preserve"> </w:t>
      </w:r>
      <w:r>
        <w:t xml:space="preserve">Black and white works well for all materials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Duplex:</w:t>
      </w:r>
      <w:r>
        <w:t xml:space="preserve"> </w:t>
      </w:r>
      <w:r>
        <w:t xml:space="preserve">Recommended for worksheets to reduce paper usage</w:t>
      </w:r>
    </w:p>
    <w:bookmarkEnd w:id="64"/>
    <w:bookmarkStart w:id="65" w:name="quantities-guide"/>
    <w:p>
      <w:pPr>
        <w:pStyle w:val="Heading3"/>
      </w:pPr>
      <w:r>
        <w:t xml:space="preserve">Quantities Guide</w:t>
      </w:r>
    </w:p>
    <w:p>
      <w:pPr>
        <w:pStyle w:val="FirstParagraph"/>
      </w:pPr>
      <w:r>
        <w:t xml:space="preserve">For a class of 30 students organized into 6 groups: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Material</w:t>
            </w:r>
          </w:p>
        </w:tc>
        <w:tc>
          <w:tcPr/>
          <w:p>
            <w:pPr>
              <w:pStyle w:val="Compact"/>
            </w:pPr>
            <w:r>
              <w:t xml:space="preserve">Quantity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Quick-Start Guide</w:t>
            </w:r>
          </w:p>
        </w:tc>
        <w:tc>
          <w:tcPr/>
          <w:p>
            <w:pPr>
              <w:pStyle w:val="Compact"/>
            </w:pPr>
            <w:r>
              <w:t xml:space="preserve">1 (teacher reference)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Student Worksheets</w:t>
            </w:r>
          </w:p>
        </w:tc>
        <w:tc>
          <w:tcPr/>
          <w:p>
            <w:pPr>
              <w:pStyle w:val="Compact"/>
            </w:pPr>
            <w:r>
              <w:t xml:space="preserve">30 (1 per student)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Packets / Incident Briefings</w:t>
            </w:r>
          </w:p>
        </w:tc>
        <w:tc>
          <w:tcPr/>
          <w:p>
            <w:pPr>
              <w:pStyle w:val="Compact"/>
            </w:pPr>
            <w:r>
              <w:t xml:space="preserve">6 (1 per group)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Role Cards</w:t>
            </w:r>
          </w:p>
        </w:tc>
        <w:tc>
          <w:tcPr/>
          <w:p>
            <w:pPr>
              <w:pStyle w:val="Compact"/>
            </w:pPr>
            <w:r>
              <w:t xml:space="preserve">6 sets (1 set per group)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Response Cards (low-resource)</w:t>
            </w:r>
          </w:p>
        </w:tc>
        <w:tc>
          <w:tcPr/>
          <w:p>
            <w:pPr>
              <w:pStyle w:val="Compact"/>
            </w:pPr>
            <w:r>
              <w:t xml:space="preserve">6 sets (1 per group)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Complication Cards</w:t>
            </w:r>
          </w:p>
        </w:tc>
        <w:tc>
          <w:tcPr/>
          <w:p>
            <w:pPr>
              <w:pStyle w:val="Compact"/>
            </w:pPr>
            <w:r>
              <w:t xml:space="preserve">1 set (teacher use)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5"/>
    <w:bookmarkEnd w:id="66"/>
    <w:bookmarkStart w:id="68" w:name="download-all-materials"/>
    <w:p>
      <w:pPr>
        <w:pStyle w:val="Heading2"/>
      </w:pPr>
      <w:r>
        <w:t xml:space="preserve">Download All Materials</w:t>
      </w:r>
    </w:p>
    <w:p>
      <w:pPr>
        <w:pStyle w:val="FirstParagraph"/>
      </w:pPr>
      <w:r>
        <w:t xml:space="preserve">Visit the</w:t>
      </w:r>
      <w:r>
        <w:t xml:space="preserve"> </w:t>
      </w:r>
      <w:hyperlink r:id="rId67">
        <w:r>
          <w:rPr>
            <w:rStyle w:val="Hyperlink"/>
          </w:rPr>
          <w:t xml:space="preserve">Materials</w:t>
        </w:r>
      </w:hyperlink>
      <w:r>
        <w:t xml:space="preserve"> </w:t>
      </w:r>
      <w:r>
        <w:t xml:space="preserve">page to download all materials in PDF and DOCX formats.</w:t>
      </w:r>
    </w:p>
    <w:bookmarkEnd w:id="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7" Target="../materials.qmd" TargetMode="External" /><Relationship Type="http://schemas.openxmlformats.org/officeDocument/2006/relationships/hyperlink" Id="rId27" Target="activity1-ai-response-cards-3-5.qmd" TargetMode="External" /><Relationship Type="http://schemas.openxmlformats.org/officeDocument/2006/relationships/hyperlink" Id="rId28" Target="activity1-ai-response-cards-6-8.qmd" TargetMode="External" /><Relationship Type="http://schemas.openxmlformats.org/officeDocument/2006/relationships/hyperlink" Id="rId29" Target="activity1-ai-response-cards-9-12.qmd" TargetMode="External" /><Relationship Type="http://schemas.openxmlformats.org/officeDocument/2006/relationships/hyperlink" Id="rId26" Target="activity1-ai-response-cards-k2.qmd" TargetMode="External" /><Relationship Type="http://schemas.openxmlformats.org/officeDocument/2006/relationships/hyperlink" Id="rId41" Target="activity2-ai-perspective-cards-3-5.qmd" TargetMode="External" /><Relationship Type="http://schemas.openxmlformats.org/officeDocument/2006/relationships/hyperlink" Id="rId42" Target="activity2-ai-perspective-cards-6-8.qmd" TargetMode="External" /><Relationship Type="http://schemas.openxmlformats.org/officeDocument/2006/relationships/hyperlink" Id="rId43" Target="activity2-ai-perspective-cards-9-12.qmd" TargetMode="External" /><Relationship Type="http://schemas.openxmlformats.org/officeDocument/2006/relationships/hyperlink" Id="rId40" Target="activity2-ai-perspective-cards-k2.qmd" TargetMode="External" /><Relationship Type="http://schemas.openxmlformats.org/officeDocument/2006/relationships/hyperlink" Id="rId39" Target="activity2-policy-scenario-cards.qmd" TargetMode="External" /><Relationship Type="http://schemas.openxmlformats.org/officeDocument/2006/relationships/hyperlink" Id="rId32" Target="activity2-quick-start.qmd" TargetMode="External" /><Relationship Type="http://schemas.openxmlformats.org/officeDocument/2006/relationships/hyperlink" Id="rId44" Target="activity2-stakeholder-cards.qmd" TargetMode="External" /><Relationship Type="http://schemas.openxmlformats.org/officeDocument/2006/relationships/hyperlink" Id="rId35" Target="activity2-student-worksheet-3-5.qmd" TargetMode="External" /><Relationship Type="http://schemas.openxmlformats.org/officeDocument/2006/relationships/hyperlink" Id="rId36" Target="activity2-student-worksheet-6-8.qmd" TargetMode="External" /><Relationship Type="http://schemas.openxmlformats.org/officeDocument/2006/relationships/hyperlink" Id="rId37" Target="activity2-student-worksheet-9-12.qmd" TargetMode="External" /><Relationship Type="http://schemas.openxmlformats.org/officeDocument/2006/relationships/hyperlink" Id="rId34" Target="activity2-student-worksheet-k2.qmd" TargetMode="External" /><Relationship Type="http://schemas.openxmlformats.org/officeDocument/2006/relationships/hyperlink" Id="rId57" Target="activity3-ai-response-cards-3-5.qmd" TargetMode="External" /><Relationship Type="http://schemas.openxmlformats.org/officeDocument/2006/relationships/hyperlink" Id="rId58" Target="activity3-ai-response-cards-6-8.qmd" TargetMode="External" /><Relationship Type="http://schemas.openxmlformats.org/officeDocument/2006/relationships/hyperlink" Id="rId59" Target="activity3-ai-response-cards-9-12.qmd" TargetMode="External" /><Relationship Type="http://schemas.openxmlformats.org/officeDocument/2006/relationships/hyperlink" Id="rId56" Target="activity3-ai-response-cards-k2.qmd" TargetMode="External" /><Relationship Type="http://schemas.openxmlformats.org/officeDocument/2006/relationships/hyperlink" Id="rId60" Target="activity3-complication-cards.qmd" TargetMode="External" /><Relationship Type="http://schemas.openxmlformats.org/officeDocument/2006/relationships/hyperlink" Id="rId55" Target="activity3-incident-briefings.qmd" TargetMode="External" /><Relationship Type="http://schemas.openxmlformats.org/officeDocument/2006/relationships/hyperlink" Id="rId47" Target="activity3-quick-start.qmd" TargetMode="External" /><Relationship Type="http://schemas.openxmlformats.org/officeDocument/2006/relationships/hyperlink" Id="rId54" Target="activity3-role-cards.qmd" TargetMode="External" /><Relationship Type="http://schemas.openxmlformats.org/officeDocument/2006/relationships/hyperlink" Id="rId50" Target="activity3-student-worksheet-3-5.qmd" TargetMode="External" /><Relationship Type="http://schemas.openxmlformats.org/officeDocument/2006/relationships/hyperlink" Id="rId51" Target="activity3-student-worksheet-6-8.qmd" TargetMode="External" /><Relationship Type="http://schemas.openxmlformats.org/officeDocument/2006/relationships/hyperlink" Id="rId52" Target="activity3-student-worksheet-9-12.qmd" TargetMode="External" /><Relationship Type="http://schemas.openxmlformats.org/officeDocument/2006/relationships/hyperlink" Id="rId49" Target="activity3-student-worksheet-k2.qmd" TargetMode="External" /><Relationship Type="http://schemas.openxmlformats.org/officeDocument/2006/relationships/hyperlink" Id="rId25" Target="evidence-packet.qmd" TargetMode="External" /><Relationship Type="http://schemas.openxmlformats.org/officeDocument/2006/relationships/hyperlink" Id="rId21" Target="quick-start.qmd" TargetMode="External" /><Relationship Type="http://schemas.openxmlformats.org/officeDocument/2006/relationships/hyperlink" Id="rId23" Target="student-workshee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7" Target="../materials.qmd" TargetMode="External" /><Relationship Type="http://schemas.openxmlformats.org/officeDocument/2006/relationships/hyperlink" Id="rId27" Target="activity1-ai-response-cards-3-5.qmd" TargetMode="External" /><Relationship Type="http://schemas.openxmlformats.org/officeDocument/2006/relationships/hyperlink" Id="rId28" Target="activity1-ai-response-cards-6-8.qmd" TargetMode="External" /><Relationship Type="http://schemas.openxmlformats.org/officeDocument/2006/relationships/hyperlink" Id="rId29" Target="activity1-ai-response-cards-9-12.qmd" TargetMode="External" /><Relationship Type="http://schemas.openxmlformats.org/officeDocument/2006/relationships/hyperlink" Id="rId26" Target="activity1-ai-response-cards-k2.qmd" TargetMode="External" /><Relationship Type="http://schemas.openxmlformats.org/officeDocument/2006/relationships/hyperlink" Id="rId41" Target="activity2-ai-perspective-cards-3-5.qmd" TargetMode="External" /><Relationship Type="http://schemas.openxmlformats.org/officeDocument/2006/relationships/hyperlink" Id="rId42" Target="activity2-ai-perspective-cards-6-8.qmd" TargetMode="External" /><Relationship Type="http://schemas.openxmlformats.org/officeDocument/2006/relationships/hyperlink" Id="rId43" Target="activity2-ai-perspective-cards-9-12.qmd" TargetMode="External" /><Relationship Type="http://schemas.openxmlformats.org/officeDocument/2006/relationships/hyperlink" Id="rId40" Target="activity2-ai-perspective-cards-k2.qmd" TargetMode="External" /><Relationship Type="http://schemas.openxmlformats.org/officeDocument/2006/relationships/hyperlink" Id="rId39" Target="activity2-policy-scenario-cards.qmd" TargetMode="External" /><Relationship Type="http://schemas.openxmlformats.org/officeDocument/2006/relationships/hyperlink" Id="rId32" Target="activity2-quick-start.qmd" TargetMode="External" /><Relationship Type="http://schemas.openxmlformats.org/officeDocument/2006/relationships/hyperlink" Id="rId44" Target="activity2-stakeholder-cards.qmd" TargetMode="External" /><Relationship Type="http://schemas.openxmlformats.org/officeDocument/2006/relationships/hyperlink" Id="rId35" Target="activity2-student-worksheet-3-5.qmd" TargetMode="External" /><Relationship Type="http://schemas.openxmlformats.org/officeDocument/2006/relationships/hyperlink" Id="rId36" Target="activity2-student-worksheet-6-8.qmd" TargetMode="External" /><Relationship Type="http://schemas.openxmlformats.org/officeDocument/2006/relationships/hyperlink" Id="rId37" Target="activity2-student-worksheet-9-12.qmd" TargetMode="External" /><Relationship Type="http://schemas.openxmlformats.org/officeDocument/2006/relationships/hyperlink" Id="rId34" Target="activity2-student-worksheet-k2.qmd" TargetMode="External" /><Relationship Type="http://schemas.openxmlformats.org/officeDocument/2006/relationships/hyperlink" Id="rId57" Target="activity3-ai-response-cards-3-5.qmd" TargetMode="External" /><Relationship Type="http://schemas.openxmlformats.org/officeDocument/2006/relationships/hyperlink" Id="rId58" Target="activity3-ai-response-cards-6-8.qmd" TargetMode="External" /><Relationship Type="http://schemas.openxmlformats.org/officeDocument/2006/relationships/hyperlink" Id="rId59" Target="activity3-ai-response-cards-9-12.qmd" TargetMode="External" /><Relationship Type="http://schemas.openxmlformats.org/officeDocument/2006/relationships/hyperlink" Id="rId56" Target="activity3-ai-response-cards-k2.qmd" TargetMode="External" /><Relationship Type="http://schemas.openxmlformats.org/officeDocument/2006/relationships/hyperlink" Id="rId60" Target="activity3-complication-cards.qmd" TargetMode="External" /><Relationship Type="http://schemas.openxmlformats.org/officeDocument/2006/relationships/hyperlink" Id="rId55" Target="activity3-incident-briefings.qmd" TargetMode="External" /><Relationship Type="http://schemas.openxmlformats.org/officeDocument/2006/relationships/hyperlink" Id="rId47" Target="activity3-quick-start.qmd" TargetMode="External" /><Relationship Type="http://schemas.openxmlformats.org/officeDocument/2006/relationships/hyperlink" Id="rId54" Target="activity3-role-cards.qmd" TargetMode="External" /><Relationship Type="http://schemas.openxmlformats.org/officeDocument/2006/relationships/hyperlink" Id="rId50" Target="activity3-student-worksheet-3-5.qmd" TargetMode="External" /><Relationship Type="http://schemas.openxmlformats.org/officeDocument/2006/relationships/hyperlink" Id="rId51" Target="activity3-student-worksheet-6-8.qmd" TargetMode="External" /><Relationship Type="http://schemas.openxmlformats.org/officeDocument/2006/relationships/hyperlink" Id="rId52" Target="activity3-student-worksheet-9-12.qmd" TargetMode="External" /><Relationship Type="http://schemas.openxmlformats.org/officeDocument/2006/relationships/hyperlink" Id="rId49" Target="activity3-student-worksheet-k2.qmd" TargetMode="External" /><Relationship Type="http://schemas.openxmlformats.org/officeDocument/2006/relationships/hyperlink" Id="rId25" Target="evidence-packet.qmd" TargetMode="External" /><Relationship Type="http://schemas.openxmlformats.org/officeDocument/2006/relationships/hyperlink" Id="rId21" Target="quick-start.qmd" TargetMode="External" /><Relationship Type="http://schemas.openxmlformats.org/officeDocument/2006/relationships/hyperlink" Id="rId23" Target="student-workshee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Materials</dc:title>
  <dc:creator/>
  <cp:keywords/>
  <dcterms:created xsi:type="dcterms:W3CDTF">2025-12-09T16:49:51Z</dcterms:created>
  <dcterms:modified xsi:type="dcterms:W3CDTF">2025-12-09T16:49:51Z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Ready-to-Print Worksheets and Resources</vt:lpwstr>
  </property>
  <property fmtid="{D5CDD505-2E9C-101B-9397-08002B2CF9AE}" pid="8" name="toc-title">
    <vt:lpwstr>Table of contents</vt:lpwstr>
  </property>
</Properties>
</file>